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产业扶贫前期工作总结(通用4篇)</w:t>
      </w:r>
      <w:bookmarkEnd w:id="1"/>
    </w:p>
    <w:p>
      <w:pPr>
        <w:jc w:val="center"/>
        <w:spacing w:before="0" w:after="450"/>
      </w:pPr>
      <w:r>
        <w:rPr>
          <w:rFonts w:ascii="Arial" w:hAnsi="Arial" w:eastAsia="Arial" w:cs="Arial"/>
          <w:color w:val="999999"/>
          <w:sz w:val="20"/>
          <w:szCs w:val="20"/>
        </w:rPr>
        <w:t xml:space="preserve">来源：网络  作者：独酌月影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产业扶贫前期工作总结1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产业扶贫前期工作总结1</w:t>
      </w:r>
    </w:p>
    <w:p>
      <w:pPr>
        <w:ind w:left="0" w:right="0" w:firstLine="560"/>
        <w:spacing w:before="450" w:after="450" w:line="312" w:lineRule="auto"/>
      </w:pPr>
      <w:r>
        <w:rPr>
          <w:rFonts w:ascii="宋体" w:hAnsi="宋体" w:eastAsia="宋体" w:cs="宋体"/>
          <w:color w:val="000"/>
          <w:sz w:val="28"/>
          <w:szCs w:val="28"/>
        </w:rPr>
        <w:t xml:space="preserve">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情况做一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辖5乡2镇36个村委会363个村民小组，国土面积为平方公里，有25个民族，少数民族人口占总人口的，其中佤族人口占总人口的72%。全县总人口23651户87428人，其中农业人口18415户67811人。人均纯收入1080多元，人均口粮370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培训工作自XX年年10月开始，到目前为止已完成培训计划，培训范围涉及5乡2镇7个村委会1100人次，开展养殖业（养猪）培训、种植业（种茶）培训，培训经费15万元。具体情况如下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县农民在生猪饲养中存在的饲养周期长，成本高，无防病意识等问题，为改变传统的饲养方法，提高农民的生猪饲养管理技术，在全县范围内开展养猪饲养培训，共计5期，受益300多人次，每期培训15天左右。具体由县扶贫办负责聘请专业技术人员课堂讲解和现场操作演示，培训内容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县茶叶种植面积有万亩，但我县农民由于受传统观念的影响，加之无生产技术，导致管理不善，单产低，效益差，需要加强对生产经营、管理技术方面的培训。在全县范围内开展茶业种植培训，共计16期，受益800多人次，每期培训20天左右。具体由县扶贫办负责聘请专业技术人员到实地培训，培训内容包括开垦、茶苗定植、管理、病虫害防治等一系列技术。</w:t>
      </w:r>
    </w:p>
    <w:p>
      <w:pPr>
        <w:ind w:left="0" w:right="0" w:firstLine="560"/>
        <w:spacing w:before="450" w:after="450" w:line="312" w:lineRule="auto"/>
      </w:pPr>
      <w:r>
        <w:rPr>
          <w:rFonts w:ascii="宋体" w:hAnsi="宋体" w:eastAsia="宋体" w:cs="宋体"/>
          <w:color w:val="000"/>
          <w:sz w:val="28"/>
          <w:szCs w:val="28"/>
        </w:rPr>
        <w:t xml:space="preserve">通过以技能的培训，使农民能够基本掌握养猪、种茶技术，提高了科技文化素质，增加了农民经济收入，加强对种养业的管理能力，减少了发病死亡率，大大提高了生产质量，为今后的发展铺垫了基础。</w:t>
      </w:r>
    </w:p>
    <w:p>
      <w:pPr>
        <w:ind w:left="0" w:right="0" w:firstLine="560"/>
        <w:spacing w:before="450" w:after="450" w:line="312" w:lineRule="auto"/>
      </w:pPr>
      <w:r>
        <w:rPr>
          <w:rFonts w:ascii="黑体" w:hAnsi="黑体" w:eastAsia="黑体" w:cs="黑体"/>
          <w:color w:val="000000"/>
          <w:sz w:val="36"/>
          <w:szCs w:val="36"/>
          <w:b w:val="1"/>
          <w:bCs w:val="1"/>
        </w:rPr>
        <w:t xml:space="preserve">产业扶贫前期工作总结2</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_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_20-年精准扶贫建档立卡户44户167人，20-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_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产业扶贫前期工作总结3</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3、6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产业扶贫前期工作总结4</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的发生。</w:t>
      </w:r>
    </w:p>
    <w:p>
      <w:pPr>
        <w:ind w:left="0" w:right="0" w:firstLine="560"/>
        <w:spacing w:before="450" w:after="450" w:line="312" w:lineRule="auto"/>
      </w:pPr>
      <w:r>
        <w:rPr>
          <w:rFonts w:ascii="宋体" w:hAnsi="宋体" w:eastAsia="宋体" w:cs="宋体"/>
          <w:color w:val="000"/>
          <w:sz w:val="28"/>
          <w:szCs w:val="28"/>
        </w:rPr>
        <w:t xml:space="preserve">(四)健全了临时救助帮扶</w:t>
      </w:r>
    </w:p>
    <w:p>
      <w:pPr>
        <w:ind w:left="0" w:right="0" w:firstLine="560"/>
        <w:spacing w:before="450" w:after="450" w:line="312" w:lineRule="auto"/>
      </w:pPr>
      <w:r>
        <w:rPr>
          <w:rFonts w:ascii="宋体" w:hAnsi="宋体" w:eastAsia="宋体" w:cs="宋体"/>
          <w:color w:val="000"/>
          <w:sz w:val="28"/>
          <w:szCs w:val="28"/>
        </w:rPr>
        <w:t xml:space="preserve">1.积极推进“救急难”试点工作。坚持“托底线、救急难、可持续、促公平”的原则，在“救急难”试点中积极探索建立“一门受理、协同办理”的运行机制，依托镇(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w:t>
      </w:r>
    </w:p>
    <w:p>
      <w:pPr>
        <w:ind w:left="0" w:right="0" w:firstLine="560"/>
        <w:spacing w:before="450" w:after="450" w:line="312" w:lineRule="auto"/>
      </w:pPr>
      <w:r>
        <w:rPr>
          <w:rFonts w:ascii="宋体" w:hAnsi="宋体" w:eastAsia="宋体" w:cs="宋体"/>
          <w:color w:val="000"/>
          <w:sz w:val="28"/>
          <w:szCs w:val="28"/>
        </w:rPr>
        <w:t xml:space="preserve">(六)开展了慈善救助帮扶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2025-05-02T11:05:40+08:00</dcterms:created>
  <dcterms:modified xsi:type="dcterms:W3CDTF">2025-05-02T11:05:40+08:00</dcterms:modified>
</cp:coreProperties>
</file>

<file path=docProps/custom.xml><?xml version="1.0" encoding="utf-8"?>
<Properties xmlns="http://schemas.openxmlformats.org/officeDocument/2006/custom-properties" xmlns:vt="http://schemas.openxmlformats.org/officeDocument/2006/docPropsVTypes"/>
</file>