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监督微改造工作总结(汇总14篇)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监督微改造工作总结1参加工作后，首先是在单位领导的关心和帮助下，我很快进入角色，成为了一名环境监察人员。整理一下xx年全年的工作，概况如下：一、企业日常监管工作。根据大队安排，新区企业日常环保监管工作由我负责。针对辖区企业规模较大的特点我编...</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监督微改造工作总结1</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w:t>
      </w:r>
    </w:p>
    <w:p>
      <w:pPr>
        <w:ind w:left="0" w:right="0" w:firstLine="560"/>
        <w:spacing w:before="450" w:after="450" w:line="312" w:lineRule="auto"/>
      </w:pPr>
      <w:r>
        <w:rPr>
          <w:rFonts w:ascii="宋体" w:hAnsi="宋体" w:eastAsia="宋体" w:cs="宋体"/>
          <w:color w:val="000"/>
          <w:sz w:val="28"/>
          <w:szCs w:val="28"/>
        </w:rPr>
        <w:t xml:space="preserve">整理一下xx年全年的工作，概况如下：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w:t>
      </w:r>
    </w:p>
    <w:p>
      <w:pPr>
        <w:ind w:left="0" w:right="0" w:firstLine="560"/>
        <w:spacing w:before="450" w:after="450" w:line="312" w:lineRule="auto"/>
      </w:pPr>
      <w:r>
        <w:rPr>
          <w:rFonts w:ascii="宋体" w:hAnsi="宋体" w:eastAsia="宋体" w:cs="宋体"/>
          <w:color w:val="000"/>
          <w:sz w:val="28"/>
          <w:szCs w:val="28"/>
        </w:rPr>
        <w:t xml:space="preserve">针对辖区企业规模较大的特点我编制了环保日常管理报告模板，采用一企一档的形式，将企业日常环保工作的执行情况进行汇总，实现企业环保信息一览无余。</w:t>
      </w:r>
    </w:p>
    <w:p>
      <w:pPr>
        <w:ind w:left="0" w:right="0" w:firstLine="560"/>
        <w:spacing w:before="450" w:after="450" w:line="312" w:lineRule="auto"/>
      </w:pPr>
      <w:r>
        <w:rPr>
          <w:rFonts w:ascii="宋体" w:hAnsi="宋体" w:eastAsia="宋体" w:cs="宋体"/>
          <w:color w:val="000"/>
          <w:sz w:val="28"/>
          <w:szCs w:val="28"/>
        </w:rPr>
        <w:t xml:space="preserve">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w:t>
      </w:r>
    </w:p>
    <w:p>
      <w:pPr>
        <w:ind w:left="0" w:right="0" w:firstLine="560"/>
        <w:spacing w:before="450" w:after="450" w:line="312" w:lineRule="auto"/>
      </w:pPr>
      <w:r>
        <w:rPr>
          <w:rFonts w:ascii="宋体" w:hAnsi="宋体" w:eastAsia="宋体" w:cs="宋体"/>
          <w:color w:val="000"/>
          <w:sz w:val="28"/>
          <w:szCs w:val="28"/>
        </w:rPr>
        <w:t xml:space="preserve">在贾工的指导下，基本完成了区内大中型餐饮单位的建档工作，包括纸质建档和电子建档。</w:t>
      </w:r>
    </w:p>
    <w:p>
      <w:pPr>
        <w:ind w:left="0" w:right="0" w:firstLine="560"/>
        <w:spacing w:before="450" w:after="450" w:line="312" w:lineRule="auto"/>
      </w:pPr>
      <w:r>
        <w:rPr>
          <w:rFonts w:ascii="宋体" w:hAnsi="宋体" w:eastAsia="宋体" w:cs="宋体"/>
          <w:color w:val="000"/>
          <w:sz w:val="28"/>
          <w:szCs w:val="28"/>
        </w:rPr>
        <w:t xml:space="preserve">其中，纸质建档，大中型餐饮单位76家，小型52家;电子建档，大中型76家，小型86家。</w:t>
      </w:r>
    </w:p>
    <w:p>
      <w:pPr>
        <w:ind w:left="0" w:right="0" w:firstLine="560"/>
        <w:spacing w:before="450" w:after="450" w:line="312" w:lineRule="auto"/>
      </w:pPr>
      <w:r>
        <w:rPr>
          <w:rFonts w:ascii="宋体" w:hAnsi="宋体" w:eastAsia="宋体" w:cs="宋体"/>
          <w:color w:val="000"/>
          <w:sz w:val="28"/>
          <w:szCs w:val="28"/>
        </w:rPr>
        <w:t xml:space="preserve">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w:t>
      </w:r>
    </w:p>
    <w:p>
      <w:pPr>
        <w:ind w:left="0" w:right="0" w:firstLine="560"/>
        <w:spacing w:before="450" w:after="450" w:line="312" w:lineRule="auto"/>
      </w:pPr>
      <w:r>
        <w:rPr>
          <w:rFonts w:ascii="宋体" w:hAnsi="宋体" w:eastAsia="宋体" w:cs="宋体"/>
          <w:color w:val="000"/>
          <w:sz w:val="28"/>
          <w:szCs w:val="28"/>
        </w:rPr>
        <w:t xml:space="preserve">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四、环保局半年工作总结四、外出处理投诉。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w:t>
      </w:r>
    </w:p>
    <w:p>
      <w:pPr>
        <w:ind w:left="0" w:right="0" w:firstLine="560"/>
        <w:spacing w:before="450" w:after="450" w:line="312" w:lineRule="auto"/>
      </w:pPr>
      <w:r>
        <w:rPr>
          <w:rFonts w:ascii="宋体" w:hAnsi="宋体" w:eastAsia="宋体" w:cs="宋体"/>
          <w:color w:val="000"/>
          <w:sz w:val="28"/>
          <w:szCs w:val="28"/>
        </w:rPr>
        <w:t xml:space="preserve">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xx年参与各项专项工作，包括xx年度环保目标责任大会会务组织、xx年度排污申报三产服务行业电子数据录入、排放重金属污染物的上市公司环保后督察配合工作、餐饮油烟专项行动、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w:t>
      </w:r>
    </w:p>
    <w:p>
      <w:pPr>
        <w:ind w:left="0" w:right="0" w:firstLine="560"/>
        <w:spacing w:before="450" w:after="450" w:line="312" w:lineRule="auto"/>
      </w:pPr>
      <w:r>
        <w:rPr>
          <w:rFonts w:ascii="宋体" w:hAnsi="宋体" w:eastAsia="宋体" w:cs="宋体"/>
          <w:color w:val="000"/>
          <w:sz w:val="28"/>
          <w:szCs w:val="28"/>
        </w:rPr>
        <w:t xml:space="preserve">通过这些培训不仅极大地提高了我在工作中的业务水平，还让我对环境监察这个工作有了更深</w:t>
      </w:r>
    </w:p>
    <w:p>
      <w:pPr>
        <w:ind w:left="0" w:right="0" w:firstLine="560"/>
        <w:spacing w:before="450" w:after="450" w:line="312" w:lineRule="auto"/>
      </w:pPr>
      <w:r>
        <w:rPr>
          <w:rFonts w:ascii="宋体" w:hAnsi="宋体" w:eastAsia="宋体" w:cs="宋体"/>
          <w:color w:val="000"/>
          <w:sz w:val="28"/>
          <w:szCs w:val="28"/>
        </w:rPr>
        <w:t xml:space="preserve">刻的认识和思考。</w:t>
      </w:r>
    </w:p>
    <w:p>
      <w:pPr>
        <w:ind w:left="0" w:right="0" w:firstLine="560"/>
        <w:spacing w:before="450" w:after="450" w:line="312" w:lineRule="auto"/>
      </w:pPr>
      <w:r>
        <w:rPr>
          <w:rFonts w:ascii="宋体" w:hAnsi="宋体" w:eastAsia="宋体" w:cs="宋体"/>
          <w:color w:val="000"/>
          <w:sz w:val="28"/>
          <w:szCs w:val="28"/>
        </w:rPr>
        <w:t xml:space="preserve">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w:t>
      </w:r>
    </w:p>
    <w:p>
      <w:pPr>
        <w:ind w:left="0" w:right="0" w:firstLine="560"/>
        <w:spacing w:before="450" w:after="450" w:line="312" w:lineRule="auto"/>
      </w:pPr>
      <w:r>
        <w:rPr>
          <w:rFonts w:ascii="宋体" w:hAnsi="宋体" w:eastAsia="宋体" w:cs="宋体"/>
          <w:color w:val="000"/>
          <w:sz w:val="28"/>
          <w:szCs w:val="28"/>
        </w:rPr>
        <w:t xml:space="preserve">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监督微改造工作总结2</w:t>
      </w:r>
    </w:p>
    <w:p>
      <w:pPr>
        <w:ind w:left="0" w:right="0" w:firstLine="560"/>
        <w:spacing w:before="450" w:after="450" w:line="312" w:lineRule="auto"/>
      </w:pPr>
      <w:r>
        <w:rPr>
          <w:rFonts w:ascii="宋体" w:hAnsi="宋体" w:eastAsia="宋体" w:cs="宋体"/>
          <w:color w:val="000"/>
          <w:sz w:val="28"/>
          <w:szCs w:val="28"/>
        </w:rPr>
        <w:t xml:space="preserve">(一)顺利完成职能调整。坚持早谋划、早打算，有序推进机构改革和职能调整，4月3日，市政府印发了市食安办和我局“三定方案”，同日，我局开始履行餐饮服务食品、保健食品、化妆品监管新职能。根据“三定方案”，我局下设“办公室、政策法规科(行政许可科)、药品监管科、医疗器械监管科、餐饮服务食品监管科、保健食品化妆品监管科”6个职能科室。市食品安全委员会办公室明确为市食品安全委员会的常设办事机构，挂靠我局，内设协调指导科和监督检查科(应急管理科)2个职能科室。同时，在职能调整前后，我局积极与市政府办、市编办、卫生局、财政局等部门做好沟通，抓好人员划转、设备等工作，并积极协调处理农村集体聚餐指导、样品送检及食物中毒处置等工作的衔接。</w:t>
      </w:r>
    </w:p>
    <w:p>
      <w:pPr>
        <w:ind w:left="0" w:right="0" w:firstLine="560"/>
        <w:spacing w:before="450" w:after="450" w:line="312" w:lineRule="auto"/>
      </w:pPr>
      <w:r>
        <w:rPr>
          <w:rFonts w:ascii="宋体" w:hAnsi="宋体" w:eastAsia="宋体" w:cs="宋体"/>
          <w:color w:val="000"/>
          <w:sz w:val="28"/>
          <w:szCs w:val="28"/>
        </w:rPr>
        <w:t xml:space="preserve">(二)着力夯实基层基础。坚持重心下移，推进食品药品监管派出机构建设，设立__市食品药品稽查大队(加挂__市食品药品监督管理所)，下设五个中队，分片负责餐饮服务食品行政许可、“四品一械”监督检查等工作，充实基层监管执法力量。</w:t>
      </w:r>
    </w:p>
    <w:p>
      <w:pPr>
        <w:ind w:left="0" w:right="0" w:firstLine="560"/>
        <w:spacing w:before="450" w:after="450" w:line="312" w:lineRule="auto"/>
      </w:pPr>
      <w:r>
        <w:rPr>
          <w:rFonts w:ascii="宋体" w:hAnsi="宋体" w:eastAsia="宋体" w:cs="宋体"/>
          <w:color w:val="000"/>
          <w:sz w:val="28"/>
          <w:szCs w:val="28"/>
        </w:rPr>
        <w:t xml:space="preserve">(三)着力健全监管网络。全面落实《关于进一步加强镇(街道)食品药品安全监管工作的实施意见》，深化基层监管网络建设，全市各镇、街道、开发区、振东新区均建立食品药品安全工作领导小组，并构筑起“网格化管理”监管网络，增设镇、街道、开发区、振东新区食品药品安全办公室具体负责食品药品安全工作，各行政村(社区)也均设立“食品药品安全工作站”，确定了协管员及网格组，在全市编织起一张市、镇(街、区)、村三级监管网络。</w:t>
      </w:r>
    </w:p>
    <w:p>
      <w:pPr>
        <w:ind w:left="0" w:right="0" w:firstLine="560"/>
        <w:spacing w:before="450" w:after="450" w:line="312" w:lineRule="auto"/>
      </w:pPr>
      <w:r>
        <w:rPr>
          <w:rFonts w:ascii="宋体" w:hAnsi="宋体" w:eastAsia="宋体" w:cs="宋体"/>
          <w:color w:val="000"/>
          <w:sz w:val="28"/>
          <w:szCs w:val="28"/>
        </w:rPr>
        <w:t xml:space="preserve">二、突出抓好科学监管，进一步规范市场秩序</w:t>
      </w:r>
    </w:p>
    <w:p>
      <w:pPr>
        <w:ind w:left="0" w:right="0" w:firstLine="560"/>
        <w:spacing w:before="450" w:after="450" w:line="312" w:lineRule="auto"/>
      </w:pPr>
      <w:r>
        <w:rPr>
          <w:rFonts w:ascii="宋体" w:hAnsi="宋体" w:eastAsia="宋体" w:cs="宋体"/>
          <w:color w:val="000"/>
          <w:sz w:val="28"/>
          <w:szCs w:val="28"/>
        </w:rPr>
        <w:t xml:space="preserve">(一)提升服务水平，规范行政审批工作。履行新职能后，我局在市行政服务中心和市行政服务中心崇福分中心都设立了食品药品监管窗口，并授权各中队受理餐饮服务许可事项。同时，加快行政审批制度改革，梳理行政审批事项，规范行政审批程序和流程，制定了“首问责任制、限时办结制、ab角制、一次性告知制、服务反馈制”等制度，方便相对人办事。在药械方面，全市共新开药店25家，注销10家，到期换证18家，变更74家，药师备案137家，gsp认证27家，医疗器械经营企业新开5家，换证2家，变更9家，注销1家，执业药师注册93人次。在餐饮方面，自职能调整以来，已发放餐饮服务许可证1139张，注销19张，变更1张。</w:t>
      </w:r>
    </w:p>
    <w:p>
      <w:pPr>
        <w:ind w:left="0" w:right="0" w:firstLine="560"/>
        <w:spacing w:before="450" w:after="450" w:line="312" w:lineRule="auto"/>
      </w:pPr>
      <w:r>
        <w:rPr>
          <w:rFonts w:ascii="宋体" w:hAnsi="宋体" w:eastAsia="宋体" w:cs="宋体"/>
          <w:color w:val="000"/>
          <w:sz w:val="28"/>
          <w:szCs w:val="28"/>
        </w:rPr>
        <w:t xml:space="preserve">(二)把握监管重点，强化餐饮保化新职能履行。在餐饮监管方面，把好四个关口，探索建立监管新机制。把好摸底调查关，与多部门联合开展“餐饮服务食品安全百日大整治行动”，对全市餐饮单位特别是小餐饮单位进行全面摸底。把好日常检查关，以学校食堂、旅游景区餐饮单位、大中型餐饮单位等为重点，加大日常监督检查力度。建立完善监督信息公示制，启动新版餐饮服务食品安全量化分级管理工作。加强进货查验和索证索票等监管，控制餐饮原辅料安全风险。把好农村集体聚餐监管关，建立网上申报平台，接报农村家庭家聚餐信息5363件，全部进行现场指导，并举办12期农村厨师培训班。把好重大活动餐饮食品安全监督指导关，共出动监督员230人次，对18次重大活动进行监督指导。在保化监管方面，夯实基础工作，摸清企业基本情况，强化日常监管，重点开展打击保健食品“四非”、“药剑1号”等专项整治。</w:t>
      </w:r>
    </w:p>
    <w:p>
      <w:pPr>
        <w:ind w:left="0" w:right="0" w:firstLine="560"/>
        <w:spacing w:before="450" w:after="450" w:line="312" w:lineRule="auto"/>
      </w:pPr>
      <w:r>
        <w:rPr>
          <w:rFonts w:ascii="宋体" w:hAnsi="宋体" w:eastAsia="宋体" w:cs="宋体"/>
          <w:color w:val="000"/>
          <w:sz w:val="28"/>
          <w:szCs w:val="28"/>
        </w:rPr>
        <w:t xml:space="preserve">(三)排除风险隐患，抓好药械日常监管。加大日常监督检查力度，加强gsp认证和跟踪检查，开展定制式义齿生产使用监督专项检查、贴敷类医疗器械专项检查等工作。强化不良反应监测，组织开展国家药品不良反监测系统操作培训，全年共上报药品不良反应1053例，其中新的、严重的为330例;医疗器械不良事件86例。加强药械、保健食品广告监测，对违法广告产品进行抽检，全年开展广告监测636次，检查各类店堂广告350家次，2起违法广告移送工商部门。</w:t>
      </w:r>
    </w:p>
    <w:p>
      <w:pPr>
        <w:ind w:left="0" w:right="0" w:firstLine="560"/>
        <w:spacing w:before="450" w:after="450" w:line="312" w:lineRule="auto"/>
      </w:pPr>
      <w:r>
        <w:rPr>
          <w:rFonts w:ascii="宋体" w:hAnsi="宋体" w:eastAsia="宋体" w:cs="宋体"/>
          <w:color w:val="000"/>
          <w:sz w:val="28"/>
          <w:szCs w:val="28"/>
        </w:rPr>
        <w:t xml:space="preserve">(四)加强综合协调，推进食品安全综合监管。依托食安办这一平台，扎实履行食品安全综合监督、综合监管职能。完善食品安全工作例会、联席会议制度，分析食品安全形势，及时研究解决问题。牵头开展节假日食品安全检查、乌镇景区食品安全专项检查等活动，部署开展食品安全整治专项行动、肉品专项整治、“强网明责 打非治违”专项行动等工作。认真配合市人大开展食品安全审议意见落实情况跟踪检查。牵头开展食品安全“强网清源”集中行动, 全市共出动执法人员12863人次，检查食品生产经营单位8513家次，抽检食品245批次，排查出隐患数18个，重点企业约谈426家，组织开展联合执法23次，处理投诉举报30起，发出责令整改通知书259份，取缔无证无照单位9家，查处违法行为10起，涉嫌犯罪立案1起，捣毁制售假冒味精窝点1个。</w:t>
      </w:r>
    </w:p>
    <w:p>
      <w:pPr>
        <w:ind w:left="0" w:right="0" w:firstLine="560"/>
        <w:spacing w:before="450" w:after="450" w:line="312" w:lineRule="auto"/>
      </w:pPr>
      <w:r>
        <w:rPr>
          <w:rFonts w:ascii="宋体" w:hAnsi="宋体" w:eastAsia="宋体" w:cs="宋体"/>
          <w:color w:val="000"/>
          <w:sz w:val="28"/>
          <w:szCs w:val="28"/>
        </w:rPr>
        <w:t xml:space="preserve">三、突出抓好稽查执法，进一步强化打假治劣</w:t>
      </w:r>
    </w:p>
    <w:p>
      <w:pPr>
        <w:ind w:left="0" w:right="0" w:firstLine="560"/>
        <w:spacing w:before="450" w:after="450" w:line="312" w:lineRule="auto"/>
      </w:pPr>
      <w:r>
        <w:rPr>
          <w:rFonts w:ascii="宋体" w:hAnsi="宋体" w:eastAsia="宋体" w:cs="宋体"/>
          <w:color w:val="000"/>
          <w:sz w:val="28"/>
          <w:szCs w:val="28"/>
        </w:rPr>
        <w:t xml:space="preserve">(一)狠抓专项整治。着力整顿市场秩序，开展“四品一械”专项整治行动。在药械方面，开展医疗器械产品、互联网制售假劣药品、失信企业等专项整治行动;在餐饮方面，开展“餐剑”系列、学校食堂、大中型餐饮单位等专项整治行动;在保化方面，开展打击保健食品“四非”、“药剑1号”等专项整治行动。全年出动执法人员16036人次,共检查涉及“四品一械”生产、经营、使用单位8018家次。食品药品监管工作总结(二)狠抓案件查处。保持打假治劣高压态势，查处风险高、危害大、管理薄弱的企业和环节，严厉打击食品药品违法犯罪行为。全年药品立案18起，医疗器械立案8起，保健食品立案1起，餐饮服务食品立案48起。已结案69起(其中药品21起、医疗器械8起、保健食品1起，餐饮服务食品39起)。简易程序72起(其中药品6起、餐饮服务食品66起)。涉案金额万元，没收物品货值万元，罚没款总计万元。</w:t>
      </w:r>
    </w:p>
    <w:p>
      <w:pPr>
        <w:ind w:left="0" w:right="0" w:firstLine="560"/>
        <w:spacing w:before="450" w:after="450" w:line="312" w:lineRule="auto"/>
      </w:pPr>
      <w:r>
        <w:rPr>
          <w:rFonts w:ascii="宋体" w:hAnsi="宋体" w:eastAsia="宋体" w:cs="宋体"/>
          <w:color w:val="000"/>
          <w:sz w:val="28"/>
          <w:szCs w:val="28"/>
        </w:rPr>
        <w:t xml:space="preserve">(三)狠抓监督抽验。将抽验工作与日常检查、案件查处、专项整治紧密结合起来，保障人员，落实经费，增强监督抽验针对性。全年药品监督抽验145批(不合格15批，阳性率);医疗器械监督抽验6批;保健食品抽样12批，其中不合格2批;配合__市食品药品检验所完成药品检测车快检190批、药品评价抽验45批(合格率100%)，餐饮环节抽检161批次(合格率)，餐具抽样805批次(合格率)。</w:t>
      </w:r>
    </w:p>
    <w:p>
      <w:pPr>
        <w:ind w:left="0" w:right="0" w:firstLine="560"/>
        <w:spacing w:before="450" w:after="450" w:line="312" w:lineRule="auto"/>
      </w:pPr>
      <w:r>
        <w:rPr>
          <w:rFonts w:ascii="宋体" w:hAnsi="宋体" w:eastAsia="宋体" w:cs="宋体"/>
          <w:color w:val="000"/>
          <w:sz w:val="28"/>
          <w:szCs w:val="28"/>
        </w:rPr>
        <w:t xml:space="preserve">四、突出抓好长效机制，进一步提升监管实效</w:t>
      </w:r>
    </w:p>
    <w:p>
      <w:pPr>
        <w:ind w:left="0" w:right="0" w:firstLine="560"/>
        <w:spacing w:before="450" w:after="450" w:line="312" w:lineRule="auto"/>
      </w:pPr>
      <w:r>
        <w:rPr>
          <w:rFonts w:ascii="宋体" w:hAnsi="宋体" w:eastAsia="宋体" w:cs="宋体"/>
          <w:color w:val="000"/>
          <w:sz w:val="28"/>
          <w:szCs w:val="28"/>
        </w:rPr>
        <w:t xml:space="preserve">(一)推进示范创建工程。深化绿色餐桌工程，对绿色餐桌工程进行“提质扩面”，从“三大工程”拓展为“六大工程”(“绿色蔬菜工程”、“绿色肉品工程”、“学生饮食放心工程”、餐饮服务食品安全“321示范工程”、“绿色豆制品工程”、食品安全宣传教育工程)。积极实施餐饮服务食品安全“321”示范工程，全市有10家学校食堂成功创建省级餐饮服务食品安全示范学校食堂。实施“十万学生饮食放心工程”，制定印发《十万学生饮食放心工程-行动计划》，目前我市有学校115所，食堂141家，大宗食品配送或定点采购为100%，学校食堂a、b等级占，品牌超市进校园率100%，饮用水城镇管网接入率为100%，中小学生饮食安全知晓率85%，提前完成量化指标。积极组织开展保健食品化妆品经营示范单位创建，我市景天医药连锁有限公司梧桐药店成功创建为省级示范单位。</w:t>
      </w:r>
    </w:p>
    <w:p>
      <w:pPr>
        <w:ind w:left="0" w:right="0" w:firstLine="560"/>
        <w:spacing w:before="450" w:after="450" w:line="312" w:lineRule="auto"/>
      </w:pPr>
      <w:r>
        <w:rPr>
          <w:rFonts w:ascii="宋体" w:hAnsi="宋体" w:eastAsia="宋体" w:cs="宋体"/>
          <w:color w:val="000"/>
          <w:sz w:val="28"/>
          <w:szCs w:val="28"/>
        </w:rPr>
        <w:t xml:space="preserve">(二)增强技术支撑能力。扎实推进食品药品检验检测中心建设，目前检测中心建设项目得到立项审批并进入基建阶段。深入推进药品零售企业信息化监管，7家药品零售企业连锁总部、329家药品零售企业已全部安装药械在线监管系统，并对药师不考勤、数据不上传的单位进行重点监管。实施“阳光厨房”工程，目前我市已有10家学校食堂、2家餐饮单位完成“阳光厨房”建设，开展实时监控。</w:t>
      </w:r>
    </w:p>
    <w:p>
      <w:pPr>
        <w:ind w:left="0" w:right="0" w:firstLine="560"/>
        <w:spacing w:before="450" w:after="450" w:line="312" w:lineRule="auto"/>
      </w:pPr>
      <w:r>
        <w:rPr>
          <w:rFonts w:ascii="宋体" w:hAnsi="宋体" w:eastAsia="宋体" w:cs="宋体"/>
          <w:color w:val="000"/>
          <w:sz w:val="28"/>
          <w:szCs w:val="28"/>
        </w:rPr>
        <w:t xml:space="preserve">(三)创新药械监管方法。推行双推比选法，通过自我推荐、网络推选等方式，开展首届“双十佳”(十家药店、十家药师)评选活动;推行双向承诺法，与全市药品生产、零售(连锁)企业签订《药械监管和诚信生产经营双向承诺书》，推进诚信机制建设;推行双方互动法，对药械生产经营企业开展集体约谈和个别约谈，督促依法诚信经营，同时走访企业，听取意见建议。</w:t>
      </w:r>
    </w:p>
    <w:p>
      <w:pPr>
        <w:ind w:left="0" w:right="0" w:firstLine="560"/>
        <w:spacing w:before="450" w:after="450" w:line="312" w:lineRule="auto"/>
      </w:pPr>
      <w:r>
        <w:rPr>
          <w:rFonts w:ascii="宋体" w:hAnsi="宋体" w:eastAsia="宋体" w:cs="宋体"/>
          <w:color w:val="000"/>
          <w:sz w:val="28"/>
          <w:szCs w:val="28"/>
        </w:rPr>
        <w:t xml:space="preserve">(四)健全“五方联席”机制。修订《五方联席工作制度》，加强行政执法和刑事司法衔接，积极构建“联防、联动、联打”的打假治劣协作体系。通过协调配合、联合培训、信息共享、加强宣传等一系列措施，与公安、法院、检察院、_等共同打击食品药品违法犯罪行为。移交公安机关的药械违法犯罪案件已达4起，其中通过互联网销售假药的涉案人已被判刑9个月。</w:t>
      </w:r>
    </w:p>
    <w:p>
      <w:pPr>
        <w:ind w:left="0" w:right="0" w:firstLine="560"/>
        <w:spacing w:before="450" w:after="450" w:line="312" w:lineRule="auto"/>
      </w:pPr>
      <w:r>
        <w:rPr>
          <w:rFonts w:ascii="宋体" w:hAnsi="宋体" w:eastAsia="宋体" w:cs="宋体"/>
          <w:color w:val="000"/>
          <w:sz w:val="28"/>
          <w:szCs w:val="28"/>
        </w:rPr>
        <w:t xml:space="preserve">(五)加强队伍自身建设。制定《勤政月志工作制度》，拓展建言献策渠道，提升对科学监管的认识水平和行动能力。开展“八型机关”创建活动，强化作风效能建设。对稽查大队实行“5+1”工作模式(周六上班工作制度)，确保餐饮、保化监管工作无缝对接。规范行政执法行为，建立案件集中审理制度和案审委员会，推行行政处罚案件审理“五个一”模式。开展“廉政教育月”八个一活动，转变工作作风。加强调研，牵头完成《__市药品和餐饮服务食品安全规划(20_—20)》，牵头开展“食品药品安全之对策”调研工作，推行局领导班子及各科室调研课题制度，做到在监管实践中思考、在思考中提升监管水平。采取分片分组的形式，开展食品药品安全专项督查检查和调研活动，确保监管工作到点到位。</w:t>
      </w:r>
    </w:p>
    <w:p>
      <w:pPr>
        <w:ind w:left="0" w:right="0" w:firstLine="560"/>
        <w:spacing w:before="450" w:after="450" w:line="312" w:lineRule="auto"/>
      </w:pPr>
      <w:r>
        <w:rPr>
          <w:rFonts w:ascii="宋体" w:hAnsi="宋体" w:eastAsia="宋体" w:cs="宋体"/>
          <w:color w:val="000"/>
          <w:sz w:val="28"/>
          <w:szCs w:val="28"/>
        </w:rPr>
        <w:t xml:space="preserve">五、突出抓好社会共治，进一步营造良好氛围</w:t>
      </w:r>
    </w:p>
    <w:p>
      <w:pPr>
        <w:ind w:left="0" w:right="0" w:firstLine="560"/>
        <w:spacing w:before="450" w:after="450" w:line="312" w:lineRule="auto"/>
      </w:pPr>
      <w:r>
        <w:rPr>
          <w:rFonts w:ascii="宋体" w:hAnsi="宋体" w:eastAsia="宋体" w:cs="宋体"/>
          <w:color w:val="000"/>
          <w:sz w:val="28"/>
          <w:szCs w:val="28"/>
        </w:rPr>
        <w:t xml:space="preserve">(一)积极开展宣传教育。深入开展“十进”宣传服务活动，普及食品药品安全法律法规和科普知识，提高公众食品药品安全意识和科学素养。组织开展“食品安全宣传周”、“安全用药月”、清理家庭小药箱、食品药品安全知识进社区等活动。拓展宣传渠道，在镇(街道)、社区、学校等设立5个“饮食用药安全科普宣传站”。</w:t>
      </w:r>
    </w:p>
    <w:p>
      <w:pPr>
        <w:ind w:left="0" w:right="0" w:firstLine="560"/>
        <w:spacing w:before="450" w:after="450" w:line="312" w:lineRule="auto"/>
      </w:pPr>
      <w:r>
        <w:rPr>
          <w:rFonts w:ascii="宋体" w:hAnsi="宋体" w:eastAsia="宋体" w:cs="宋体"/>
          <w:color w:val="000"/>
          <w:sz w:val="28"/>
          <w:szCs w:val="28"/>
        </w:rPr>
        <w:t xml:space="preserve">(二)努力营造社会氛围。强化信息公开，公布职能调整公告、餐饮消费警示、政策文件、行政许可、监督检查等信息，引导社会关心、关注食品药品安全工作。强化与新闻媒体的合作，今年以来，在桐乡电视台播出《食品药品安全时报》6期，重点宣传职能调整、保健食品安全监管、专项整治等内容，营造了良好的社会舆论氛围。</w:t>
      </w:r>
    </w:p>
    <w:p>
      <w:pPr>
        <w:ind w:left="0" w:right="0" w:firstLine="560"/>
        <w:spacing w:before="450" w:after="450" w:line="312" w:lineRule="auto"/>
      </w:pPr>
      <w:r>
        <w:rPr>
          <w:rFonts w:ascii="宋体" w:hAnsi="宋体" w:eastAsia="宋体" w:cs="宋体"/>
          <w:color w:val="000"/>
          <w:sz w:val="28"/>
          <w:szCs w:val="28"/>
        </w:rPr>
        <w:t xml:space="preserve">(三)着力强化公众参与。扎实开展“食品药品安全 你我共同参与”主题实践活动，开展乌镇景区餐饮单位、学校食堂及小餐饮“我执法你参与”等活动。引导公众参与食品药品安全工作，抓好群众举报投诉工作，全年共办理各类投诉举报78起，其中立案查处19起，市长电话47起，信访3例，各类投诉举报、市长电话的查处率、反馈率和满意率均达到100%。</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监督微改造工作总结3</w:t>
      </w:r>
    </w:p>
    <w:p>
      <w:pPr>
        <w:ind w:left="0" w:right="0" w:firstLine="560"/>
        <w:spacing w:before="450" w:after="450" w:line="312" w:lineRule="auto"/>
      </w:pPr>
      <w:r>
        <w:rPr>
          <w:rFonts w:ascii="宋体" w:hAnsi="宋体" w:eastAsia="宋体" w:cs="宋体"/>
          <w:color w:val="000"/>
          <w:sz w:val="28"/>
          <w:szCs w:val="28"/>
        </w:rPr>
        <w:t xml:space="preserve">许可科在本所及县政务服务中心的正确领导下，认真贯彻执行行政许可法律法规,较好地完成了工作计划指标。现将一年来工作情况总结如下：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&gt;一、政治和业务学习情况</w:t>
      </w:r>
    </w:p>
    <w:p>
      <w:pPr>
        <w:ind w:left="0" w:right="0" w:firstLine="560"/>
        <w:spacing w:before="450" w:after="450" w:line="312" w:lineRule="auto"/>
      </w:pPr>
      <w:r>
        <w:rPr>
          <w:rFonts w:ascii="宋体" w:hAnsi="宋体" w:eastAsia="宋体" w:cs="宋体"/>
          <w:color w:val="000"/>
          <w:sz w:val="28"/>
          <w:szCs w:val="28"/>
        </w:rPr>
        <w:t xml:space="preserve">定期组织学习《行政许可法》、《公共场所卫生管理条例》、《公共场所卫生管理条例实施细则》、《医疗机构管理条例》、《行政许可审批办证大厅质量管理要求》等业务知识。通过学习提高政治素质和业务水平，树立了在本职岗位上扎扎实实为人民服务、树立许可审批工作的良好观念，严格按程序和条件发证；无违法违纪行为，没有收到过群众对我科监督员吃、拿、卡、要等行风问题或违反《行政许可法》的投诉。</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1、按时办结各类行政审批事项</w:t>
      </w:r>
    </w:p>
    <w:p>
      <w:pPr>
        <w:ind w:left="0" w:right="0" w:firstLine="560"/>
        <w:spacing w:before="450" w:after="450" w:line="312" w:lineRule="auto"/>
      </w:pPr>
      <w:r>
        <w:rPr>
          <w:rFonts w:ascii="宋体" w:hAnsi="宋体" w:eastAsia="宋体" w:cs="宋体"/>
          <w:color w:val="000"/>
          <w:sz w:val="28"/>
          <w:szCs w:val="28"/>
        </w:rPr>
        <w:t xml:space="preserve">卫生窗口严格按照《行政许可法》、《医疗机构管理条例》、《_执业医师法》以及《公共场所卫生管理条例》等卫生法律法规的规定进行各类卫生行政许可、审核、登记、备案事项的受理、审核和证件发放，把好卫生许可证的.新证审查、发放、变更、注销关。按照卫生局向政府和社会承诺的办结时限执行《限时办结制度》。今年1月至11月共受理各类卫生行政许可事项967件，已办结967件，其中医疗卫生许可事项379件，医师执业注册147件，公共场所卫生许可事项375件，供水单位卫生许可事项28件，放射诊疗许可事项9件；注销事项29件。其中即办件300件,占，按时办结率100%。</w:t>
      </w:r>
    </w:p>
    <w:p>
      <w:pPr>
        <w:ind w:left="0" w:right="0" w:firstLine="560"/>
        <w:spacing w:before="450" w:after="450" w:line="312" w:lineRule="auto"/>
      </w:pPr>
      <w:r>
        <w:rPr>
          <w:rFonts w:ascii="宋体" w:hAnsi="宋体" w:eastAsia="宋体" w:cs="宋体"/>
          <w:color w:val="000"/>
          <w:sz w:val="28"/>
          <w:szCs w:val="28"/>
        </w:rPr>
        <w:t xml:space="preserve">2、许可证办理、变更、注销情况</w:t>
      </w:r>
    </w:p>
    <w:p>
      <w:pPr>
        <w:ind w:left="0" w:right="0" w:firstLine="560"/>
        <w:spacing w:before="450" w:after="450" w:line="312" w:lineRule="auto"/>
      </w:pPr>
      <w:r>
        <w:rPr>
          <w:rFonts w:ascii="宋体" w:hAnsi="宋体" w:eastAsia="宋体" w:cs="宋体"/>
          <w:color w:val="000"/>
          <w:sz w:val="28"/>
          <w:szCs w:val="28"/>
        </w:rPr>
        <w:t xml:space="preserve">1至11月办理公共场所卫生许可证327张（包括新办、变更、延续），其中公共场所卫生许可证新办109张，延续卫生许可证217张；集中式供水单位卫生许可证28张。放射诊疗许可证9张（其中校验4家）；登记注销《公共场所卫生许可证》21张。各类卫生许可证发证档案做到了文书制作规范、签署完整、材料齐全。</w:t>
      </w:r>
    </w:p>
    <w:p>
      <w:pPr>
        <w:ind w:left="0" w:right="0" w:firstLine="560"/>
        <w:spacing w:before="450" w:after="450" w:line="312" w:lineRule="auto"/>
      </w:pPr>
      <w:r>
        <w:rPr>
          <w:rFonts w:ascii="宋体" w:hAnsi="宋体" w:eastAsia="宋体" w:cs="宋体"/>
          <w:color w:val="000"/>
          <w:sz w:val="28"/>
          <w:szCs w:val="28"/>
        </w:rPr>
        <w:t xml:space="preserve">3、医师注册、变更及医疗机构执业许可换证、办证情况</w:t>
      </w:r>
    </w:p>
    <w:p>
      <w:pPr>
        <w:ind w:left="0" w:right="0" w:firstLine="560"/>
        <w:spacing w:before="450" w:after="450" w:line="312" w:lineRule="auto"/>
      </w:pPr>
      <w:r>
        <w:rPr>
          <w:rFonts w:ascii="宋体" w:hAnsi="宋体" w:eastAsia="宋体" w:cs="宋体"/>
          <w:color w:val="000"/>
          <w:sz w:val="28"/>
          <w:szCs w:val="28"/>
        </w:rPr>
        <w:t xml:space="preserve">1月至11月共办理医师首次注册70件，变更注册77件；新办医疗机构执业许可8家，延续医疗机构执业许可226家，校验145家，注销《医疗机构执业许可证》6张。各类许可发证档案做到材料齐全、合格，签署完整。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1、行政审批受理系统不能完成受理、办证一条龙，增加了工作人员的工作量。</w:t>
      </w:r>
    </w:p>
    <w:p>
      <w:pPr>
        <w:ind w:left="0" w:right="0" w:firstLine="560"/>
        <w:spacing w:before="450" w:after="450" w:line="312" w:lineRule="auto"/>
      </w:pPr>
      <w:r>
        <w:rPr>
          <w:rFonts w:ascii="宋体" w:hAnsi="宋体" w:eastAsia="宋体" w:cs="宋体"/>
          <w:color w:val="000"/>
          <w:sz w:val="28"/>
          <w:szCs w:val="28"/>
        </w:rPr>
        <w:t xml:space="preserve">2、由于工作量大，人员少，光顾及受理工作都显得忙，办证档案得不到及时整理归档。</w:t>
      </w:r>
    </w:p>
    <w:p>
      <w:pPr>
        <w:ind w:left="0" w:right="0" w:firstLine="560"/>
        <w:spacing w:before="450" w:after="450" w:line="312" w:lineRule="auto"/>
      </w:pPr>
      <w:r>
        <w:rPr>
          <w:rFonts w:ascii="宋体" w:hAnsi="宋体" w:eastAsia="宋体" w:cs="宋体"/>
          <w:color w:val="000"/>
          <w:sz w:val="28"/>
          <w:szCs w:val="28"/>
        </w:rPr>
        <w:t xml:space="preserve">今后，卫生窗口将继续以“三个代表”重要思想为指导，继续开展实践科学发展观，发扬不怕吃苦、乐于奉献的精神，在本职岗位上依法行政、诚信守时、廉洁高效、敬业创新，积极开展科学发展观实践活动，以扎实、高效的工作作风和热情、良好的精神面貌做好卫生许可审批工作，不辜负所领导和政务服务中心的期望。</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监督微改造工作总结4</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二、监理组织结构及人员配置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根据监理合同及监理规范，结合工程实际施工情况，针对本项目要求，组建了以总监理工程师为首的项目监理班子。监理组织机构人员如下：</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项目监理部按照委托监理合同、设计文件、国家现行有关施工规范、质量检验评定标准、相关的标准图集，结合项目监理规划和监理细则的要求，全面履行了合同的义务和责任。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2、根据工程情况及监理范围，实行了一系列监理制度，如工地会议制度、主要设备、材料见证取样复试及报验制度、旁站监理制度、隐蔽工程验收制度、分项、分部工程质量检验制度、工程资料审核制度等。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基础、主体工程施工监理细则》、《装饰、屋面工程施工监理细则》、《防水工程施工监理细则》、《钢结构工程施工监理细则》、《水电工程施工监理细则》、《安装工程施工监理细则》、《市政工程施工监理细则》、《景观园林工程施工监理细则》等分部工程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2、在主要分部、分项工序施工前对施工方进行监理交底，使施工方明确在该分部、分项工序施工中应注意的质量重点控制内容，以便及早采取措施进行控制，使我监理更好的体现事前控制的原则。</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基础砼、结构砼的浇筑。对进场的商品砼认真核查出厂合格证和质量证明文件，砼标号和砼配合比是否符合设计要求，并按照规定要求施工方及时做好砼试块，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10、跟踪监理砖墙砌筑，坚持二次结构程序的验收，严格控制结构拉结筋的埋植深度和质量，经常检查砌筑用砖的含水率，督促施工方提前对灰砂砖和砼砌块浇水湿润，防止了干砖上墙。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厨房卫生间地面和外墙防水层施工，按施工工序、层次进行检验。在防水层施工前，严格检查施工方基层的清理质量，施工完成，要求施工方对屋面进行灌水试验，确认屋面及厨房卫生间地面砼基层无渗漏后，才允许施工方进行下道工序的施工，热熔铺贴防水卷材sbs时，除要求施工方基层清理干净，检查基层底油的涂刷，还注意提醒操作人员要排尽卷材下面的空气，做到铺贴牢固，不产生空鼓，并应对接缝收头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12、门窗工程施工时，对门窗的标高、窗框的垂直度、水平度、玻璃厚度，以及窗框与墙体连结的节点进行检查。安装后检查窗扇推拉开启是否灵活。打胶是否符合要求，基本保证了门窗安装的质量。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工序过程，检查监督墙体基层胶浆拉毛质量，确认钢丝网铺挂完整、牢固，严格按照工序进行验收，检查砂浆配合比是否符合规范要求，保证砂浆品种符合设计要求。经常检查抹灰表面是否光洁、接槎是否平整，有无脱层、空鼓、爆灰、裂缝等质量缺陷。对外墙抹灰强调要分层赶平。提醒施工方注意在室内墙体的开槽部位铺挂钢丝网，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(4)、对安装完的分项分部工程，在施工单位自检后，监理人员会同建设单位按照工程的`质量验收规范和评定标准进行验收。</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1、在别墅的砼浇筑施工中，由于模板陈旧个别部位造成砼成型表面粗糙，胀模、漏浆现象。在监理方和业主方的督促下按规范要求进行认真的修整。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2、由于本工程施工工作面大，工序繁杂，由于别墅区二次放线存在误差，在铝合金福框安装施工中，部分别墅出现不同程度的偏轴现象，后经我监理部和业主的督促，进行了全面复查整改。</w:t>
      </w:r>
    </w:p>
    <w:p>
      <w:pPr>
        <w:ind w:left="0" w:right="0" w:firstLine="560"/>
        <w:spacing w:before="450" w:after="450" w:line="312" w:lineRule="auto"/>
      </w:pPr>
      <w:r>
        <w:rPr>
          <w:rFonts w:ascii="宋体" w:hAnsi="宋体" w:eastAsia="宋体" w:cs="宋体"/>
          <w:color w:val="000"/>
          <w:sz w:val="28"/>
          <w:szCs w:val="28"/>
        </w:rPr>
        <w:t xml:space="preserve">3、施工阶段前期因设计图纸修改及工程变更的影响，部分分项工程进度比较缓慢，并在中途出现半停工状况，造成进度滞后。后经我方及业主的共同努力在施工阶段中期将进度赶回。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三亚市质监站、业主单位的大力支持。在工程施工过程中，业主单位有关领导和常驻人员，多次协同监理人员做好质量、进度监控工作。三亚市质监站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监督微改造工作总结7</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建设有效结合的同时，不断开拓人力资源管理人员视野，把握人力资源动态，吸收外部先进的人力资源管理思想和理念，进行人力资源管理**与创新。形成了人力资源管理人员月例会**，在人力资源管理人员中间倡导“学习、积累、总结、提高;“专业勤奋;“××的工作、学习理念。在思想上，我部各位同志都充分认识到了学习型企业的深刻含义。也为今后各种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监督微改造工作总结8</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监督微改造工作总结9</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1、制定《××》，通过后**实施。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3、建立绩效考核评估方案并**实施。</w:t>
      </w:r>
    </w:p>
    <w:p>
      <w:pPr>
        <w:ind w:left="0" w:right="0" w:firstLine="560"/>
        <w:spacing w:before="450" w:after="450" w:line="312" w:lineRule="auto"/>
      </w:pPr>
      <w:r>
        <w:rPr>
          <w:rFonts w:ascii="宋体" w:hAnsi="宋体" w:eastAsia="宋体" w:cs="宋体"/>
          <w:color w:val="000"/>
          <w:sz w:val="28"/>
          <w:szCs w:val="28"/>
        </w:rPr>
        <w:t xml:space="preserve">4、**、技术人员信息台帐。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6、设计并**实施20××年员工岗位培训。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健康教育工作，进一步健全了健康教育工作**小组。加强了对健康教育工作的**，实行目标管理，明确职责，作为年终科室考核依据之一。今年设立了一名健康教育专管员，着重加强了健康教育工作的规范化**化建设。通过加强**，层层落实，我中心的健康教育工作通过一年的运行，逐步走向规范化、**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对健康教育的重视程度还不够，也影响了健康教育开展的力度。今后我们要着重加强健康教育的规范化、**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监督微改造工作总结10</w:t>
      </w:r>
    </w:p>
    <w:p>
      <w:pPr>
        <w:ind w:left="0" w:right="0" w:firstLine="560"/>
        <w:spacing w:before="450" w:after="450" w:line="312" w:lineRule="auto"/>
      </w:pPr>
      <w:r>
        <w:rPr>
          <w:rFonts w:ascii="宋体" w:hAnsi="宋体" w:eastAsia="宋体" w:cs="宋体"/>
          <w:color w:val="000"/>
          <w:sz w:val="28"/>
          <w:szCs w:val="28"/>
        </w:rPr>
        <w:t xml:space="preserve">通过开展集中整治工作，办事程序进一步优化，未出现服务态度差、效率低，不作为、慢作为、乱作为等问题，获得了服务对象的好评，为群众切实的提供了优质、高效、便捷的服务。一是增强了工作透明度，促进了党风廉政建设；二是促进了依法行政，在便民工作中办理的一切事项均做到有章可依、有法可循，切实维护了群众的合法利益；三是改进了干部作风，密切了党群、干群关系，强化了干部思想作风建设，服务意识也进一步增强。</w:t>
      </w:r>
    </w:p>
    <w:p>
      <w:pPr>
        <w:ind w:left="0" w:right="0" w:firstLine="560"/>
        <w:spacing w:before="450" w:after="450" w:line="312" w:lineRule="auto"/>
      </w:pPr>
      <w:r>
        <w:rPr>
          <w:rFonts w:ascii="宋体" w:hAnsi="宋体" w:eastAsia="宋体" w:cs="宋体"/>
          <w:color w:val="000"/>
          <w:sz w:val="28"/>
          <w:szCs w:val="28"/>
        </w:rPr>
        <w:t xml:space="preserve">我站在卫生局的正确**下，严格执行《国家基本公共卫生服务规范(20xx年版)》认真贯彻落实《 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监督微改造工作总结11</w:t>
      </w:r>
    </w:p>
    <w:p>
      <w:pPr>
        <w:ind w:left="0" w:right="0" w:firstLine="560"/>
        <w:spacing w:before="450" w:after="450" w:line="312" w:lineRule="auto"/>
      </w:pPr>
      <w:r>
        <w:rPr>
          <w:rFonts w:ascii="宋体" w:hAnsi="宋体" w:eastAsia="宋体" w:cs="宋体"/>
          <w:color w:val="000"/>
          <w:sz w:val="28"/>
          <w:szCs w:val="28"/>
        </w:rPr>
        <w:t xml:space="preserve">为认真贯彻落实盐津县教育局关于《盐津县教育局关于做好迎接“薄改计划”教学仪器和图书项目检查的通知》（【盐教通】53号）文件精神，结合我镇学校情况，切实把“薄改计划”各项工作落到实处，充分发挥各项设备作用，提高设备的使用率。现将我镇“薄改计划”工作汇报如下：</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镇中心学校所辖23所，其中完全小学15所（寄宿制学校12所），幼儿园1所（在校幼儿190人、5个教学班）、单小3所、一师一校4所，教学班125个，在校小学生4871人（其中一师一校62人），有在职在编教师239人、代课29人、从业人员84人、保卫人员4人）。</w:t>
      </w:r>
    </w:p>
    <w:p>
      <w:pPr>
        <w:ind w:left="0" w:right="0" w:firstLine="560"/>
        <w:spacing w:before="450" w:after="450" w:line="312" w:lineRule="auto"/>
      </w:pPr>
      <w:r>
        <w:rPr>
          <w:rFonts w:ascii="宋体" w:hAnsi="宋体" w:eastAsia="宋体" w:cs="宋体"/>
          <w:color w:val="000"/>
          <w:sz w:val="28"/>
          <w:szCs w:val="28"/>
        </w:rPr>
        <w:t xml:space="preserve">（二）“薄改计划”设备配备情况</w:t>
      </w:r>
    </w:p>
    <w:p>
      <w:pPr>
        <w:ind w:left="0" w:right="0" w:firstLine="560"/>
        <w:spacing w:before="450" w:after="450" w:line="312" w:lineRule="auto"/>
      </w:pPr>
      <w:r>
        <w:rPr>
          <w:rFonts w:ascii="宋体" w:hAnsi="宋体" w:eastAsia="宋体" w:cs="宋体"/>
          <w:color w:val="000"/>
          <w:sz w:val="28"/>
          <w:szCs w:val="28"/>
        </w:rPr>
        <w:t xml:space="preserve">1、体育器材现配备到校的13校，差梨坪、铜厂两校尚未配备体育器材。幼儿园配备玩具一套，钢琴3台等。</w:t>
      </w:r>
    </w:p>
    <w:p>
      <w:pPr>
        <w:ind w:left="0" w:right="0" w:firstLine="560"/>
        <w:spacing w:before="450" w:after="450" w:line="312" w:lineRule="auto"/>
      </w:pPr>
      <w:r>
        <w:rPr>
          <w:rFonts w:ascii="宋体" w:hAnsi="宋体" w:eastAsia="宋体" w:cs="宋体"/>
          <w:color w:val="000"/>
          <w:sz w:val="28"/>
          <w:szCs w:val="28"/>
        </w:rPr>
        <w:t xml:space="preserve">2、美术器材15所完小已配齐。</w:t>
      </w:r>
    </w:p>
    <w:p>
      <w:pPr>
        <w:ind w:left="0" w:right="0" w:firstLine="560"/>
        <w:spacing w:before="450" w:after="450" w:line="312" w:lineRule="auto"/>
      </w:pPr>
      <w:r>
        <w:rPr>
          <w:rFonts w:ascii="宋体" w:hAnsi="宋体" w:eastAsia="宋体" w:cs="宋体"/>
          <w:color w:val="000"/>
          <w:sz w:val="28"/>
          <w:szCs w:val="28"/>
        </w:rPr>
        <w:t xml:space="preserve">3、科学仪器已配13校，已安装实验桌的学校4校、有实验</w:t>
      </w:r>
    </w:p>
    <w:p>
      <w:pPr>
        <w:ind w:left="0" w:right="0" w:firstLine="560"/>
        <w:spacing w:before="450" w:after="450" w:line="312" w:lineRule="auto"/>
      </w:pPr>
      <w:r>
        <w:rPr>
          <w:rFonts w:ascii="宋体" w:hAnsi="宋体" w:eastAsia="宋体" w:cs="宋体"/>
          <w:color w:val="000"/>
          <w:sz w:val="28"/>
          <w:szCs w:val="28"/>
        </w:rPr>
        <w:t xml:space="preserve">柜的学校有3校，其余9校均未有实验桌和柜。</w:t>
      </w:r>
    </w:p>
    <w:p>
      <w:pPr>
        <w:ind w:left="0" w:right="0" w:firstLine="560"/>
        <w:spacing w:before="450" w:after="450" w:line="312" w:lineRule="auto"/>
      </w:pPr>
      <w:r>
        <w:rPr>
          <w:rFonts w:ascii="宋体" w:hAnsi="宋体" w:eastAsia="宋体" w:cs="宋体"/>
          <w:color w:val="000"/>
          <w:sz w:val="28"/>
          <w:szCs w:val="28"/>
        </w:rPr>
        <w:t xml:space="preserve">4、图书配备情况已配备8校，书架配备4校。</w:t>
      </w:r>
    </w:p>
    <w:p>
      <w:pPr>
        <w:ind w:left="0" w:right="0" w:firstLine="560"/>
        <w:spacing w:before="450" w:after="450" w:line="312" w:lineRule="auto"/>
      </w:pPr>
      <w:r>
        <w:rPr>
          <w:rFonts w:ascii="宋体" w:hAnsi="宋体" w:eastAsia="宋体" w:cs="宋体"/>
          <w:color w:val="000"/>
          <w:sz w:val="28"/>
          <w:szCs w:val="28"/>
        </w:rPr>
        <w:t xml:space="preserve">5、数学教具配备12校（差铜厂、梨坪、张溪）。</w:t>
      </w:r>
    </w:p>
    <w:p>
      <w:pPr>
        <w:ind w:left="0" w:right="0" w:firstLine="560"/>
        <w:spacing w:before="450" w:after="450" w:line="312" w:lineRule="auto"/>
      </w:pPr>
      <w:r>
        <w:rPr>
          <w:rFonts w:ascii="宋体" w:hAnsi="宋体" w:eastAsia="宋体" w:cs="宋体"/>
          <w:color w:val="000"/>
          <w:sz w:val="28"/>
          <w:szCs w:val="28"/>
        </w:rPr>
        <w:t xml:space="preserve">6、音乐设备配备12校（差铜厂、梨坪、张溪）。</w:t>
      </w:r>
    </w:p>
    <w:p>
      <w:pPr>
        <w:ind w:left="0" w:right="0" w:firstLine="560"/>
        <w:spacing w:before="450" w:after="450" w:line="312" w:lineRule="auto"/>
      </w:pPr>
      <w:r>
        <w:rPr>
          <w:rFonts w:ascii="宋体" w:hAnsi="宋体" w:eastAsia="宋体" w:cs="宋体"/>
          <w:color w:val="000"/>
          <w:sz w:val="28"/>
          <w:szCs w:val="28"/>
        </w:rPr>
        <w:t xml:space="preserve">7、多媒体设备配备情况全镇125个班级，有多媒体（电子白板、移动多媒体）37个班级。配备率为。教学点设备9套。</w:t>
      </w:r>
    </w:p>
    <w:p>
      <w:pPr>
        <w:ind w:left="0" w:right="0" w:firstLine="560"/>
        <w:spacing w:before="450" w:after="450" w:line="312" w:lineRule="auto"/>
      </w:pPr>
      <w:r>
        <w:rPr>
          <w:rFonts w:ascii="宋体" w:hAnsi="宋体" w:eastAsia="宋体" w:cs="宋体"/>
          <w:color w:val="000"/>
          <w:sz w:val="28"/>
          <w:szCs w:val="28"/>
        </w:rPr>
        <w:t xml:space="preserve">（三）、学校基础设施建设</w:t>
      </w:r>
    </w:p>
    <w:p>
      <w:pPr>
        <w:ind w:left="0" w:right="0" w:firstLine="560"/>
        <w:spacing w:before="450" w:after="450" w:line="312" w:lineRule="auto"/>
      </w:pPr>
      <w:r>
        <w:rPr>
          <w:rFonts w:ascii="宋体" w:hAnsi="宋体" w:eastAsia="宋体" w:cs="宋体"/>
          <w:color w:val="000"/>
          <w:sz w:val="28"/>
          <w:szCs w:val="28"/>
        </w:rPr>
        <w:t xml:space="preserve">1、15所完全小学“薄改计划”所配备的设备能全部摆放使用的只有4所学校（完小、楠木、石笋、黄草需改造）；功能室不健全的\'学校有4所（麻柳、厂沟、高坎、红碧）；功能室没有的学校有7所（梨坪、流场、铜厂、茨竹、张溪、田心、盐井）</w:t>
      </w:r>
    </w:p>
    <w:p>
      <w:pPr>
        <w:ind w:left="0" w:right="0" w:firstLine="560"/>
        <w:spacing w:before="450" w:after="450" w:line="312" w:lineRule="auto"/>
      </w:pPr>
      <w:r>
        <w:rPr>
          <w:rFonts w:ascii="宋体" w:hAnsi="宋体" w:eastAsia="宋体" w:cs="宋体"/>
          <w:color w:val="000"/>
          <w:sz w:val="28"/>
          <w:szCs w:val="28"/>
        </w:rPr>
        <w:t xml:space="preserve">2、体育设备已安装的学校有6所，准备安装的学校有4所（在修建中）。</w:t>
      </w:r>
    </w:p>
    <w:p>
      <w:pPr>
        <w:ind w:left="0" w:right="0" w:firstLine="560"/>
        <w:spacing w:before="450" w:after="450" w:line="312" w:lineRule="auto"/>
      </w:pPr>
      <w:r>
        <w:rPr>
          <w:rFonts w:ascii="宋体" w:hAnsi="宋体" w:eastAsia="宋体" w:cs="宋体"/>
          <w:color w:val="000"/>
          <w:sz w:val="28"/>
          <w:szCs w:val="28"/>
        </w:rPr>
        <w:t xml:space="preserve">二、薄改项目实施开展情况</w:t>
      </w:r>
    </w:p>
    <w:p>
      <w:pPr>
        <w:ind w:left="0" w:right="0" w:firstLine="560"/>
        <w:spacing w:before="450" w:after="450" w:line="312" w:lineRule="auto"/>
      </w:pPr>
      <w:r>
        <w:rPr>
          <w:rFonts w:ascii="宋体" w:hAnsi="宋体" w:eastAsia="宋体" w:cs="宋体"/>
          <w:color w:val="000"/>
          <w:sz w:val="28"/>
          <w:szCs w:val="28"/>
        </w:rPr>
        <w:t xml:space="preserve">（一）、领导重视，成立机构，落实责任。</w:t>
      </w:r>
    </w:p>
    <w:p>
      <w:pPr>
        <w:ind w:left="0" w:right="0" w:firstLine="560"/>
        <w:spacing w:before="450" w:after="450" w:line="312" w:lineRule="auto"/>
      </w:pPr>
      <w:r>
        <w:rPr>
          <w:rFonts w:ascii="宋体" w:hAnsi="宋体" w:eastAsia="宋体" w:cs="宋体"/>
          <w:color w:val="000"/>
          <w:sz w:val="28"/>
          <w:szCs w:val="28"/>
        </w:rPr>
        <w:t xml:space="preserve">我校高度“薄改”，成立了“薄改”领导组，组长由中心学校校长饶永东担任，主持全面工作，具体工作由陈世品负责，在根据各校情况，所配备的“薄改”项目必须由热爱教育事业的并有奉献精神的教师管理教学设备，认真学习相关知识，熟悉设备的规格、品种、性能、使用及保管维修要求，每项设备物资造册登记，认真填写使用记录，多媒体设备，操作人员必须按中心学校下发的多</w:t>
      </w:r>
    </w:p>
    <w:p>
      <w:pPr>
        <w:ind w:left="0" w:right="0" w:firstLine="560"/>
        <w:spacing w:before="450" w:after="450" w:line="312" w:lineRule="auto"/>
      </w:pPr>
      <w:r>
        <w:rPr>
          <w:rFonts w:ascii="宋体" w:hAnsi="宋体" w:eastAsia="宋体" w:cs="宋体"/>
          <w:color w:val="000"/>
          <w:sz w:val="28"/>
          <w:szCs w:val="28"/>
        </w:rPr>
        <w:t xml:space="preserve">媒体设备使用注意事项规程操作。</w:t>
      </w:r>
    </w:p>
    <w:p>
      <w:pPr>
        <w:ind w:left="0" w:right="0" w:firstLine="560"/>
        <w:spacing w:before="450" w:after="450" w:line="312" w:lineRule="auto"/>
      </w:pPr>
      <w:r>
        <w:rPr>
          <w:rFonts w:ascii="宋体" w:hAnsi="宋体" w:eastAsia="宋体" w:cs="宋体"/>
          <w:color w:val="000"/>
          <w:sz w:val="28"/>
          <w:szCs w:val="28"/>
        </w:rPr>
        <w:t xml:space="preserve">（二）、严格验收项目设备货物</w:t>
      </w:r>
    </w:p>
    <w:p>
      <w:pPr>
        <w:ind w:left="0" w:right="0" w:firstLine="560"/>
        <w:spacing w:before="450" w:after="450" w:line="312" w:lineRule="auto"/>
      </w:pPr>
      <w:r>
        <w:rPr>
          <w:rFonts w:ascii="宋体" w:hAnsi="宋体" w:eastAsia="宋体" w:cs="宋体"/>
          <w:color w:val="000"/>
          <w:sz w:val="28"/>
          <w:szCs w:val="28"/>
        </w:rPr>
        <w:t xml:space="preserve">自20xx年“薄改”项目实施以来，我镇电教管理员都认真对照清单逐一验收，做到不漏验一件货物，有条件的学校及时送到学校，无教学用房的学校租用房屋并将货物分类保管好。</w:t>
      </w:r>
    </w:p>
    <w:p>
      <w:pPr>
        <w:ind w:left="0" w:right="0" w:firstLine="560"/>
        <w:spacing w:before="450" w:after="450" w:line="312" w:lineRule="auto"/>
      </w:pPr>
      <w:r>
        <w:rPr>
          <w:rFonts w:ascii="宋体" w:hAnsi="宋体" w:eastAsia="宋体" w:cs="宋体"/>
          <w:color w:val="000"/>
          <w:sz w:val="28"/>
          <w:szCs w:val="28"/>
        </w:rPr>
        <w:t xml:space="preserve">（三）、严格按照上级文件精神，认真做好薄改各项工作</w:t>
      </w:r>
    </w:p>
    <w:p>
      <w:pPr>
        <w:ind w:left="0" w:right="0" w:firstLine="560"/>
        <w:spacing w:before="450" w:after="450" w:line="312" w:lineRule="auto"/>
      </w:pPr>
      <w:r>
        <w:rPr>
          <w:rFonts w:ascii="宋体" w:hAnsi="宋体" w:eastAsia="宋体" w:cs="宋体"/>
          <w:color w:val="000"/>
          <w:sz w:val="28"/>
          <w:szCs w:val="28"/>
        </w:rPr>
        <w:t xml:space="preserve">1、按照各校实际情况，有功能房的学校根据薄改项目所配备的情况一项目一室，条件不允许的情况情况下，结合实际学校条件，能合并的则合并（音乐与美术），尽最大努力将资源投入使用。坚持软件从严，硬件从实的原则，凡是有硬件条件达标的学校，按照薄项目学校的要求或标准，分类进入管理室，造册归档，做好相应的使用记录。</w:t>
      </w:r>
    </w:p>
    <w:p>
      <w:pPr>
        <w:ind w:left="0" w:right="0" w:firstLine="560"/>
        <w:spacing w:before="450" w:after="450" w:line="312" w:lineRule="auto"/>
      </w:pPr>
      <w:r>
        <w:rPr>
          <w:rFonts w:ascii="宋体" w:hAnsi="宋体" w:eastAsia="宋体" w:cs="宋体"/>
          <w:color w:val="000"/>
          <w:sz w:val="28"/>
          <w:szCs w:val="28"/>
        </w:rPr>
        <w:t xml:space="preserve">2、中心学校根据各项目的情况，自费安装电子白板。有条件的学校光纤接入，凡是有白板的教室，网络接通的有4校以便根据适应项目设备的使用及教育教学的需要。</w:t>
      </w:r>
    </w:p>
    <w:p>
      <w:pPr>
        <w:ind w:left="0" w:right="0" w:firstLine="560"/>
        <w:spacing w:before="450" w:after="450" w:line="312" w:lineRule="auto"/>
      </w:pPr>
      <w:r>
        <w:rPr>
          <w:rFonts w:ascii="宋体" w:hAnsi="宋体" w:eastAsia="宋体" w:cs="宋体"/>
          <w:color w:val="000"/>
          <w:sz w:val="28"/>
          <w:szCs w:val="28"/>
        </w:rPr>
        <w:t xml:space="preserve">3、薄改工作实施以来，学校所配备的器材、设备中心校都安排专管人员到场进行监督安装，要求安装人员严格按照要求进行规范安装，不得随意改变安装要求，发现不按照要求安装的立即限其整改，现我镇15所完小只有镇完小、麻柳、厂沟、石笋4校有规范的实验室，5校安装好体育器材安装要求购买了垫子或铺河沙，以减少学生的伤害事故。</w:t>
      </w:r>
    </w:p>
    <w:p>
      <w:pPr>
        <w:ind w:left="0" w:right="0" w:firstLine="560"/>
        <w:spacing w:before="450" w:after="450" w:line="312" w:lineRule="auto"/>
      </w:pPr>
      <w:r>
        <w:rPr>
          <w:rFonts w:ascii="宋体" w:hAnsi="宋体" w:eastAsia="宋体" w:cs="宋体"/>
          <w:color w:val="000"/>
          <w:sz w:val="28"/>
          <w:szCs w:val="28"/>
        </w:rPr>
        <w:t xml:space="preserve">4、认真调试各项设备安装完毕后，中心校派出专职人员进行</w:t>
      </w:r>
    </w:p>
    <w:p>
      <w:pPr>
        <w:ind w:left="0" w:right="0" w:firstLine="560"/>
        <w:spacing w:before="450" w:after="450" w:line="312" w:lineRule="auto"/>
      </w:pPr>
      <w:r>
        <w:rPr>
          <w:rFonts w:ascii="宋体" w:hAnsi="宋体" w:eastAsia="宋体" w:cs="宋体"/>
          <w:color w:val="000"/>
          <w:sz w:val="28"/>
          <w:szCs w:val="28"/>
        </w:rPr>
        <w:t xml:space="preserve">验差，发现设备不能正常使用，及时上报或更换，确保每一项目设备都能运行。</w:t>
      </w:r>
    </w:p>
    <w:p>
      <w:pPr>
        <w:ind w:left="0" w:right="0" w:firstLine="560"/>
        <w:spacing w:before="450" w:after="450" w:line="312" w:lineRule="auto"/>
      </w:pPr>
      <w:r>
        <w:rPr>
          <w:rFonts w:ascii="宋体" w:hAnsi="宋体" w:eastAsia="宋体" w:cs="宋体"/>
          <w:color w:val="000"/>
          <w:sz w:val="28"/>
          <w:szCs w:val="28"/>
        </w:rPr>
        <w:t xml:space="preserve">5、人人参与，抓好校本培训，各校根据各自情况，中心校派出教师对薄改项目设备进行使用培训，培训的主要内容有电子白板基本操作、教学资源的应用、常用办公等，经过培训，大部分教师学会了基本操作，并能运用在教学中，使课堂充满时代的气息，更激发了学生的学习兴趣。</w:t>
      </w:r>
    </w:p>
    <w:p>
      <w:pPr>
        <w:ind w:left="0" w:right="0" w:firstLine="560"/>
        <w:spacing w:before="450" w:after="450" w:line="312" w:lineRule="auto"/>
      </w:pPr>
      <w:r>
        <w:rPr>
          <w:rFonts w:ascii="宋体" w:hAnsi="宋体" w:eastAsia="宋体" w:cs="宋体"/>
          <w:color w:val="000"/>
          <w:sz w:val="28"/>
          <w:szCs w:val="28"/>
        </w:rPr>
        <w:t xml:space="preserve">6、注重实验仪器的管理和使用，凡是条件成熟的学校所有仪器、图书、体育器材等全部入柜做到制度上墙、标签上柜、设备入账等环节。各种记录相应完善，使用时间错开，仪器室内保持清洁，各功能室合符要求，在实验教学方面，开足开起课时。</w:t>
      </w:r>
    </w:p>
    <w:p>
      <w:pPr>
        <w:ind w:left="0" w:right="0" w:firstLine="560"/>
        <w:spacing w:before="450" w:after="450" w:line="312" w:lineRule="auto"/>
      </w:pPr>
      <w:r>
        <w:rPr>
          <w:rFonts w:ascii="宋体" w:hAnsi="宋体" w:eastAsia="宋体" w:cs="宋体"/>
          <w:color w:val="000"/>
          <w:sz w:val="28"/>
          <w:szCs w:val="28"/>
        </w:rPr>
        <w:t xml:space="preserve">7、建立已班级为主的二级图书角，为了激发学生读书的兴趣，提高学生的借阅率，在全镇有图书有条件的学校建立二级图书角，完善相应手续，由班级各自管理。通过这种借阅的方式，即可以轻松实现图书资源共享，创造可以发展学生的自主能力，备受学生喜爱。</w:t>
      </w:r>
    </w:p>
    <w:p>
      <w:pPr>
        <w:ind w:left="0" w:right="0" w:firstLine="560"/>
        <w:spacing w:before="450" w:after="450" w:line="312" w:lineRule="auto"/>
      </w:pPr>
      <w:r>
        <w:rPr>
          <w:rFonts w:ascii="宋体" w:hAnsi="宋体" w:eastAsia="宋体" w:cs="宋体"/>
          <w:color w:val="000"/>
          <w:sz w:val="28"/>
          <w:szCs w:val="28"/>
        </w:rPr>
        <w:t xml:space="preserve">8、条件成熟、功能室完善的学校，结合学校实际利用设备资源开展了形式多样的兴趣班，如毛笔爱好班、棋类爱好班、钢琴训练班（钢琴有限人数只有几人）、美术兴趣小组、乒乓球等，这些爱好和兴趣在校长和兼职教师的精心准备下正逐步展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1、功能房严重不足，15所完全小学目前只有4所学校完全开展所有功能房，有4所部分开展功能房，7所学校无功能房。</w:t>
      </w:r>
    </w:p>
    <w:p>
      <w:pPr>
        <w:ind w:left="0" w:right="0" w:firstLine="560"/>
        <w:spacing w:before="450" w:after="450" w:line="312" w:lineRule="auto"/>
      </w:pPr>
      <w:r>
        <w:rPr>
          <w:rFonts w:ascii="宋体" w:hAnsi="宋体" w:eastAsia="宋体" w:cs="宋体"/>
          <w:color w:val="000"/>
          <w:sz w:val="28"/>
          <w:szCs w:val="28"/>
        </w:rPr>
        <w:t xml:space="preserve">2、上级部门设备安装组安装跟不上，所有设备运到学校，有条件的学校，由于安装队太少，致使设备闲置时间过长。</w:t>
      </w:r>
    </w:p>
    <w:p>
      <w:pPr>
        <w:ind w:left="0" w:right="0" w:firstLine="560"/>
        <w:spacing w:before="450" w:after="450" w:line="312" w:lineRule="auto"/>
      </w:pPr>
      <w:r>
        <w:rPr>
          <w:rFonts w:ascii="宋体" w:hAnsi="宋体" w:eastAsia="宋体" w:cs="宋体"/>
          <w:color w:val="000"/>
          <w:sz w:val="28"/>
          <w:szCs w:val="28"/>
        </w:rPr>
        <w:t xml:space="preserve">3、薄改设备已基本配备齐全，但是专业教师补充不到位，我镇15所完小，音乐专业教师1人、体育教师4人、美术教师2人、英语教师5人。</w:t>
      </w:r>
    </w:p>
    <w:p>
      <w:pPr>
        <w:ind w:left="0" w:right="0" w:firstLine="560"/>
        <w:spacing w:before="450" w:after="450" w:line="312" w:lineRule="auto"/>
      </w:pPr>
      <w:r>
        <w:rPr>
          <w:rFonts w:ascii="宋体" w:hAnsi="宋体" w:eastAsia="宋体" w:cs="宋体"/>
          <w:color w:val="000"/>
          <w:sz w:val="28"/>
          <w:szCs w:val="28"/>
        </w:rPr>
        <w:t xml:space="preserve">4、教师年龄偏大，使得部分设备使用率不高。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1、继续加大对薄改项目设备附属工程的投入，如光纤接入校园、班级、教师空间网络的开通等。</w:t>
      </w:r>
    </w:p>
    <w:p>
      <w:pPr>
        <w:ind w:left="0" w:right="0" w:firstLine="560"/>
        <w:spacing w:before="450" w:after="450" w:line="312" w:lineRule="auto"/>
      </w:pPr>
      <w:r>
        <w:rPr>
          <w:rFonts w:ascii="宋体" w:hAnsi="宋体" w:eastAsia="宋体" w:cs="宋体"/>
          <w:color w:val="000"/>
          <w:sz w:val="28"/>
          <w:szCs w:val="28"/>
        </w:rPr>
        <w:t xml:space="preserve">2、按常规管理的进一步做好薄改项目的相关台帐建设。</w:t>
      </w:r>
    </w:p>
    <w:p>
      <w:pPr>
        <w:ind w:left="0" w:right="0" w:firstLine="560"/>
        <w:spacing w:before="450" w:after="450" w:line="312" w:lineRule="auto"/>
      </w:pPr>
      <w:r>
        <w:rPr>
          <w:rFonts w:ascii="宋体" w:hAnsi="宋体" w:eastAsia="宋体" w:cs="宋体"/>
          <w:color w:val="000"/>
          <w:sz w:val="28"/>
          <w:szCs w:val="28"/>
        </w:rPr>
        <w:t xml:space="preserve">3、定期对设备进行维护，发现问题及时解决。</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二零xx年xx月</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监督微改造工作总结12</w:t>
      </w:r>
    </w:p>
    <w:p>
      <w:pPr>
        <w:ind w:left="0" w:right="0" w:firstLine="560"/>
        <w:spacing w:before="450" w:after="450" w:line="312" w:lineRule="auto"/>
      </w:pPr>
      <w:r>
        <w:rPr>
          <w:rFonts w:ascii="宋体" w:hAnsi="宋体" w:eastAsia="宋体" w:cs="宋体"/>
          <w:color w:val="000"/>
          <w:sz w:val="28"/>
          <w:szCs w:val="28"/>
        </w:rPr>
        <w:t xml:space="preserve">食品监管工作总结</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我局与市政府签订了食品安全责任书，食品安全专项整治工作按计划、按部署稳步推进，生猪屠宰治理、酒类专卖治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分联合执法等多种形式规范了食品经营环境，以节日市场整治为重点，开展了元旦、春节、五。一、国庆食品安全专项整治工作，并制定了方案，落实了措施。以农村和城市结合部、旅游沿线为重点区域，以生猪、酒类食品为重点内容，严厉打击了注水猪肉、病害猪肉和假冒伪劣酒类商品的违法经营活动，出动执法职员480人次，车辆100台次，共出动行政执法检查90次，收缴假冒国家名优白酒680余瓶，下达整改通知书40份。通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电子芯片的违法行为，为防止封闭屠宰点死灰复燃，在加强日常监管的同时，建立举报投诉机制，受理举报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（三）完善屠宰企业制度，安排工作职员深进屠宰企业检查指导，督促企业规范运营，完善企业购销台账；芯片登记情况；无害化处理登记记录；屠宰废水处理情况等各项制度。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治理条例》和《成都市生猪定点屠宰厂（场）整合重组工作方案》（成办发〔〕80号）文件要求，制定了《都江堰市生猪屠宰企业整合重组工作方案》，对我市现有的7家定点屠宰厂（场）进行整合重组并重新规划布局，在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四、加强酒类流通治理</w:t>
      </w:r>
    </w:p>
    <w:p>
      <w:pPr>
        <w:ind w:left="0" w:right="0" w:firstLine="560"/>
        <w:spacing w:before="450" w:after="450" w:line="312" w:lineRule="auto"/>
      </w:pPr>
      <w:r>
        <w:rPr>
          <w:rFonts w:ascii="宋体" w:hAnsi="宋体" w:eastAsia="宋体" w:cs="宋体"/>
          <w:color w:val="000"/>
          <w:sz w:val="28"/>
          <w:szCs w:val="28"/>
        </w:rPr>
        <w:t xml:space="preserve">根据《酒类流通治理办法》、《四川省酒类治理条例》等相关法律、法规，有效进步行政效能，行政审批科，把酒类许可审批移交市政务中心，实行一站式服务，满足了广大经营户快捷方便的办证需求，今年办理酒类产销许可证300余件。玄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符合国家质量标准、以假充真、仿冒著名品牌等违法经营行为，共查处非法进口酒和假冒酒680余瓶。加强了社区、城乡结合部、旅游沿线的酒类食品监视治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积极开展了《生猪屠宰治理条例》、《酒类流通治理办法》、《四川省治理条例》等法律法规的宣传，进步人民群众食品安全意识和自我保护能力，形成了全民关注、人人参与食品安全的社会氛围，进步了我市的食品安全保障水平。3。15期间，我局精心组织职员在市区水文化广场设立宣传点，展出真、假名优酒和图文并茂的知识宣传栏，接待前来咨询消费者300多人次，受理投诉案件2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檀越题，加强了食品安全法律、法规的宣传教育，进一步普及了食品安全科学知识，通过广泛深进的宣传、教育，进步了人民群众食品安全意识和自我保护能力，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（三）联合相关职能部分继续开展定期不定期专项整治，确保灾后重建食品安全。</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监督微改造工作总结13</w:t>
      </w:r>
    </w:p>
    <w:p>
      <w:pPr>
        <w:ind w:left="0" w:right="0" w:firstLine="560"/>
        <w:spacing w:before="450" w:after="450" w:line="312" w:lineRule="auto"/>
      </w:pPr>
      <w:r>
        <w:rPr>
          <w:rFonts w:ascii="宋体" w:hAnsi="宋体" w:eastAsia="宋体" w:cs="宋体"/>
          <w:color w:val="000"/>
          <w:sz w:val="28"/>
          <w:szCs w:val="28"/>
        </w:rPr>
        <w:t xml:space="preserve">1.强农惠农政策全面落实。及时准确农资综合补贴和良种补贴发放。耕保补贴进一步规范，政策性农业保险实现全覆盖。全乡6个行政村全部实行低保户动态管理民主票决制，让真正困难的群众得到国家低保、五保政策补贴。举办种养殖技术服务、安全生产、防洪防汛等培训32场，受训群众560多人次，进一步提高了广大人民群众生产生活安全意识和种养殖技术水平。</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食品药品安全专项整治行动。积极推行新型农村合作医疗制度，全乡参合率达100%。全面实施农村新型养老保险，参保率达90%。人口和计生工作走上规范化管理轨道，注重依法行政，强化优质服务，全乡人口出生政策符合率达83%，5个村的卫生室列入规划，中心村率先建成村级卫生室并投入使用。</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在杨寺垭村开展了“依法治乡和法制进村宣讲”动员大会，在金星村召开了法制宣讲大会，会议分别邀请了柏垭派出所、法庭、司法所等部门人员现身讲法，使全乡干部群众的遵纪守法意识进一步增强。切实抓好民兵预备役建设，全民国防意识进一步增强，20xx年我乡有5名有志青年应征入伍，创下了近年之最。</w:t>
      </w:r>
    </w:p>
    <w:p>
      <w:pPr>
        <w:ind w:left="0" w:right="0" w:firstLine="560"/>
        <w:spacing w:before="450" w:after="450" w:line="312" w:lineRule="auto"/>
      </w:pPr>
      <w:r>
        <w:rPr>
          <w:rFonts w:ascii="黑体" w:hAnsi="黑体" w:eastAsia="黑体" w:cs="黑体"/>
          <w:color w:val="000000"/>
          <w:sz w:val="36"/>
          <w:szCs w:val="36"/>
          <w:b w:val="1"/>
          <w:bCs w:val="1"/>
        </w:rPr>
        <w:t xml:space="preserve">监督微改造工作总结14</w:t>
      </w:r>
    </w:p>
    <w:p>
      <w:pPr>
        <w:ind w:left="0" w:right="0" w:firstLine="560"/>
        <w:spacing w:before="450" w:after="450" w:line="312" w:lineRule="auto"/>
      </w:pPr>
      <w:r>
        <w:rPr>
          <w:rFonts w:ascii="宋体" w:hAnsi="宋体" w:eastAsia="宋体" w:cs="宋体"/>
          <w:color w:val="000"/>
          <w:sz w:val="28"/>
          <w:szCs w:val="28"/>
        </w:rPr>
        <w:t xml:space="preserve">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