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县清廉民企建设工作总结(精选4篇)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清廉民企建设工作总结1（一）思想领廉，持续启发清廉民企建设自觉一是坚持党建引领。在开展党史学习教育中，采取“六联十措”工作机制在全市民营企业中有效引领清廉新风尚，激发民营企业抓清廉建设、合规经营的内生自觉。深入推进商会党建工作，将清廉建设...</w:t>
      </w:r>
    </w:p>
    <w:p>
      <w:pPr>
        <w:ind w:left="0" w:right="0" w:firstLine="560"/>
        <w:spacing w:before="450" w:after="450" w:line="312" w:lineRule="auto"/>
      </w:pPr>
      <w:r>
        <w:rPr>
          <w:rFonts w:ascii="黑体" w:hAnsi="黑体" w:eastAsia="黑体" w:cs="黑体"/>
          <w:color w:val="000000"/>
          <w:sz w:val="36"/>
          <w:szCs w:val="36"/>
          <w:b w:val="1"/>
          <w:bCs w:val="1"/>
        </w:rPr>
        <w:t xml:space="preserve">县清廉民企建设工作总结1</w:t>
      </w:r>
    </w:p>
    <w:p>
      <w:pPr>
        <w:ind w:left="0" w:right="0" w:firstLine="560"/>
        <w:spacing w:before="450" w:after="450" w:line="312" w:lineRule="auto"/>
      </w:pPr>
      <w:r>
        <w:rPr>
          <w:rFonts w:ascii="宋体" w:hAnsi="宋体" w:eastAsia="宋体" w:cs="宋体"/>
          <w:color w:val="000"/>
          <w:sz w:val="28"/>
          <w:szCs w:val="28"/>
        </w:rPr>
        <w:t xml:space="preserve">（一）思想领廉，持续启发清廉民企建设自觉</w:t>
      </w:r>
    </w:p>
    <w:p>
      <w:pPr>
        <w:ind w:left="0" w:right="0" w:firstLine="560"/>
        <w:spacing w:before="450" w:after="450" w:line="312" w:lineRule="auto"/>
      </w:pPr>
      <w:r>
        <w:rPr>
          <w:rFonts w:ascii="宋体" w:hAnsi="宋体" w:eastAsia="宋体" w:cs="宋体"/>
          <w:color w:val="000"/>
          <w:sz w:val="28"/>
          <w:szCs w:val="28"/>
        </w:rPr>
        <w:t xml:space="preserve">一是坚持党建引领。在开展党史学习教育中，采取“六联十措”工作机制在全市民营企业中有效引领清廉新风尚，激发民营企业抓清廉建设、合规经营的内生自觉。深入推进商会党建工作，将清廉建设作为商会党建工作重要内容抓实抓好，有效发挥党建引领、党建赋能作用，推进清廉建设与企业发展有效融合。截至目前，市工商联X余家直属商会中，已建立党组织X个，现有党员X名。二是强化宣传教育。积极运用全媒体传播工作矩阵，讲好新时代的“戒欺”故事，发挥民营企业家在清廉企业文化建设中的示范作用。与X商报、X日报、每日商报等主流媒体合作推出《X市民营企业多措并举推进清廉企业建设》专版，开辟“X商心向党·清廉筑百年”专栏；在市工商联微信公众号开设《清廉民企风清气正》专栏，出版《X商会》“清廉民企”专刊；推出《听见·X商》音频节目X期，在学习强国、喜马拉雅、X之声等新媒体平台推出，总收听量超X万，其中X期为清廉专题专访。三是做实培训引导。将清廉教育常态化列入教育培训内容，与名校合作举办“党旗下的我们”品质X商培训班X期，组织X位企业家赴X科技大学、X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X年，全市清廉民企建设的各项制度机制成熟定型。二是完善工作机制。不断完善党委加强领导、民企积极参与、部门各负其责的工作格局，出台《X市抓清廉企业建设工作清单》，建立健全市委分管领导领衔、市委_部、市工商联牵头，市纪委监委机关等X个部门共同参与的工作机制，并指导优化各区、县（市）清廉民企建设机制。三是召开推进会议。先后在X集团、X集团、X集团牵头召开清廉民企建设工作推进会、座谈会X次，总结推广经验做法，为X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w:t>
      </w:r>
    </w:p>
    <w:p>
      <w:pPr>
        <w:ind w:left="0" w:right="0" w:firstLine="560"/>
        <w:spacing w:before="450" w:after="450" w:line="312" w:lineRule="auto"/>
      </w:pPr>
      <w:r>
        <w:rPr>
          <w:rFonts w:ascii="宋体" w:hAnsi="宋体" w:eastAsia="宋体" w:cs="宋体"/>
          <w:color w:val="000"/>
          <w:sz w:val="28"/>
          <w:szCs w:val="28"/>
        </w:rPr>
        <w:t xml:space="preserve">一是畅通政企沟通渠道。充分发挥X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连续X年排名全国城市第一，并获得“营商环境最佳口碑城市”称号。二是保障企业合法权益。联合公检法司等相关部门召开座谈会，共同出台《关于助力法治营商环境建设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（四）示范引廉，持续放大清廉民企建设效应</w:t>
      </w:r>
    </w:p>
    <w:p>
      <w:pPr>
        <w:ind w:left="0" w:right="0" w:firstLine="560"/>
        <w:spacing w:before="450" w:after="450" w:line="312" w:lineRule="auto"/>
      </w:pPr>
      <w:r>
        <w:rPr>
          <w:rFonts w:ascii="宋体" w:hAnsi="宋体" w:eastAsia="宋体" w:cs="宋体"/>
          <w:color w:val="000"/>
          <w:sz w:val="28"/>
          <w:szCs w:val="28"/>
        </w:rPr>
        <w:t xml:space="preserve">突出重点企业和商会，创建清廉示范点，引导企业深化清廉文化建设，完善内部监督机制，建立清廉合规体系。打造网上“民企（商会）党建红色长廊”，首批推出具有代表性的X余家民企（商会），展示党建工作和清廉民企建设开展情况，为全市民企在清廉民企建设方面提供可鉴可学的范本，目前已上线X先锋APP。一是聚焦机构督廉，构建联动体系。X通信集团作为首家成立非公企业纪委的企业，始终践行“第一家”的责任，X年集团开展零配件采购工作整改督办“回头看”，节约采购成本X万元。X港控股集团成立“清廉X港”监督管理组织，设立清廉热线。二是聚焦制度保廉，严格内控制度。中宙控股集团通过OA办公协同平台，将企业所有经营行为搬到线上，设定并固化审批流程，做到透明办公，强化对廉洁风险的监测分析；海外海集团制定违纪违规处理办法、“不作为”党员谈话告诫制度、特殊岗位轮岗交流制、党风廉政“一票否决制”。三是聚焦员工守廉，浓厚廉政文化。XX管理创建自身党建品牌“红色标尺”，以党建推动“清廉XX”建设；X控股构筑以学习平台、关爱平台、展示平台和监督平台为主要功能的“清廉驿站”。X年底，市县两级工商联联动，集中选树了X家清廉民企典型案例。</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w:t>
      </w:r>
    </w:p>
    <w:p>
      <w:pPr>
        <w:ind w:left="0" w:right="0" w:firstLine="560"/>
        <w:spacing w:before="450" w:after="450" w:line="312" w:lineRule="auto"/>
      </w:pPr>
      <w:r>
        <w:rPr>
          <w:rFonts w:ascii="宋体" w:hAnsi="宋体" w:eastAsia="宋体" w:cs="宋体"/>
          <w:color w:val="000"/>
          <w:sz w:val="28"/>
          <w:szCs w:val="28"/>
        </w:rPr>
        <w:t xml:space="preserve">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X人。三是纳入督导问效。建立分工负责、定向联系、例会研究、情况交流、联动互促等工作机制，加强工商联与纪检部门的工作沟通和业务交流，为非公企业清廉建设工作有力、有序、有效推进提供了可靠的制度保证。</w:t>
      </w:r>
    </w:p>
    <w:p>
      <w:pPr>
        <w:ind w:left="0" w:right="0" w:firstLine="560"/>
        <w:spacing w:before="450" w:after="450" w:line="312" w:lineRule="auto"/>
      </w:pPr>
      <w:r>
        <w:rPr>
          <w:rFonts w:ascii="黑体" w:hAnsi="黑体" w:eastAsia="黑体" w:cs="黑体"/>
          <w:color w:val="000000"/>
          <w:sz w:val="36"/>
          <w:szCs w:val="36"/>
          <w:b w:val="1"/>
          <w:bCs w:val="1"/>
        </w:rPr>
        <w:t xml:space="preserve">县清廉民企建设工作总结2</w:t>
      </w:r>
    </w:p>
    <w:p>
      <w:pPr>
        <w:ind w:left="0" w:right="0" w:firstLine="560"/>
        <w:spacing w:before="450" w:after="450" w:line="312" w:lineRule="auto"/>
      </w:pPr>
      <w:r>
        <w:rPr>
          <w:rFonts w:ascii="宋体" w:hAnsi="宋体" w:eastAsia="宋体" w:cs="宋体"/>
          <w:color w:val="000"/>
          <w:sz w:val="28"/>
          <w:szCs w:val="28"/>
        </w:rPr>
        <w:t xml:space="preserve">1、思想认识不到位。很多人认为民营企业是私人所有，企业里的腐败是“家务事”，而且伸黑手的多是企业的“亲信”，没有必要大张旗鼓反腐倡廉。尤其是民营企业主认为，他们没有执法执纪权，不存在吃拿卡要的事情，在社会上也处于被动地位，是任人宰割的羔羊。还有一些业主认为党员中存在的违反计生政策、社会管理秩序、赌博等问题，是个人的私事，跟企业没太大的关系，对企业没有损失，没有必要过问。一些党员干部还认为现在是企业主说了算，民营企业不存在腐败问题。这些认识上的误区严重的影响到民营企业的凝聚力、核心竞争力和企业的健康发展。</w:t>
      </w:r>
    </w:p>
    <w:p>
      <w:pPr>
        <w:ind w:left="0" w:right="0" w:firstLine="560"/>
        <w:spacing w:before="450" w:after="450" w:line="312" w:lineRule="auto"/>
      </w:pPr>
      <w:r>
        <w:rPr>
          <w:rFonts w:ascii="宋体" w:hAnsi="宋体" w:eastAsia="宋体" w:cs="宋体"/>
          <w:color w:val="000"/>
          <w:sz w:val="28"/>
          <w:szCs w:val="28"/>
        </w:rPr>
        <w:t xml:space="preserve">2、纪检监察机构不健全。据调查，50%以上的民营企业，都没有建立党组织，建立纪检监察组织、配备了纪检委员和专职纪检监察工作人员的就更少了。一些负责纪检监察的工作人员也只是名义上的分工安排，没有经过正规的纪检监察业务培训。</w:t>
      </w:r>
    </w:p>
    <w:p>
      <w:pPr>
        <w:ind w:left="0" w:right="0" w:firstLine="560"/>
        <w:spacing w:before="450" w:after="450" w:line="312" w:lineRule="auto"/>
      </w:pPr>
      <w:r>
        <w:rPr>
          <w:rFonts w:ascii="宋体" w:hAnsi="宋体" w:eastAsia="宋体" w:cs="宋体"/>
          <w:color w:val="000"/>
          <w:sz w:val="28"/>
          <w:szCs w:val="28"/>
        </w:rPr>
        <w:t xml:space="preserve">3、党组织开展活动较少。民营企业党员普遍反映党组织一年内开展的活动很少，反腐倡廉方面的活动就更加少了，每月一次的政治理论学习常常因为企业生产、经营的原因不能很好的坚持，偶尔开展“三会一课”活动或民主生活会都是蜻蜓点水，应付上面的检查。</w:t>
      </w:r>
    </w:p>
    <w:p>
      <w:pPr>
        <w:ind w:left="0" w:right="0" w:firstLine="560"/>
        <w:spacing w:before="450" w:after="450" w:line="312" w:lineRule="auto"/>
      </w:pPr>
      <w:r>
        <w:rPr>
          <w:rFonts w:ascii="宋体" w:hAnsi="宋体" w:eastAsia="宋体" w:cs="宋体"/>
          <w:color w:val="000"/>
          <w:sz w:val="28"/>
          <w:szCs w:val="28"/>
        </w:rPr>
        <w:t xml:space="preserve">4、民主管理难以落实。大多数的民营企业都是厂长经理说了算，召开厂务会、董事会也只是走走过场，没有将民主管理与厂务公开、党务公开有机结合。没有建立规范的公开栏，党员职工主人公作用没有得到充分发挥，民主管理理念淡薄。</w:t>
      </w:r>
    </w:p>
    <w:p>
      <w:pPr>
        <w:ind w:left="0" w:right="0" w:firstLine="560"/>
        <w:spacing w:before="450" w:after="450" w:line="312" w:lineRule="auto"/>
      </w:pPr>
      <w:r>
        <w:rPr>
          <w:rFonts w:ascii="宋体" w:hAnsi="宋体" w:eastAsia="宋体" w:cs="宋体"/>
          <w:color w:val="000"/>
          <w:sz w:val="28"/>
          <w:szCs w:val="28"/>
        </w:rPr>
        <w:t xml:space="preserve">5、“内鬼”现象并非罕见。由于民营企业认识上的误区，助长了民营企业内部的腐败。据披露，温州龙湾区一家设备公司的财务总监李某在该公司财务部门仅工作了7年就利用其手中的职权和公司管理上的漏洞侵吞公司资金近300万元，给公司生产、经营造成了巨大的损失。类似的“内鬼”现象在我国的民营企业中并非罕见。</w:t>
      </w:r>
    </w:p>
    <w:p>
      <w:pPr>
        <w:ind w:left="0" w:right="0" w:firstLine="560"/>
        <w:spacing w:before="450" w:after="450" w:line="312" w:lineRule="auto"/>
      </w:pPr>
      <w:r>
        <w:rPr>
          <w:rFonts w:ascii="黑体" w:hAnsi="黑体" w:eastAsia="黑体" w:cs="黑体"/>
          <w:color w:val="000000"/>
          <w:sz w:val="36"/>
          <w:szCs w:val="36"/>
          <w:b w:val="1"/>
          <w:bCs w:val="1"/>
        </w:rPr>
        <w:t xml:space="preserve">县清廉民企建设工作总结3</w:t>
      </w:r>
    </w:p>
    <w:p>
      <w:pPr>
        <w:ind w:left="0" w:right="0" w:firstLine="560"/>
        <w:spacing w:before="450" w:after="450" w:line="312" w:lineRule="auto"/>
      </w:pPr>
      <w:r>
        <w:rPr>
          <w:rFonts w:ascii="宋体" w:hAnsi="宋体" w:eastAsia="宋体" w:cs="宋体"/>
          <w:color w:val="000"/>
          <w:sz w:val="28"/>
          <w:szCs w:val="28"/>
        </w:rPr>
        <w:t xml:space="preserve">1.企业主体的创建意识不强，个别中小型企业对清廉民企建设的重视程度不够，主观上认为公司成立时间较短，业务相对简单，还不存在廉政风险和腐败环节，放松了廉政检查、执纪的要求。</w:t>
      </w:r>
    </w:p>
    <w:p>
      <w:pPr>
        <w:ind w:left="0" w:right="0" w:firstLine="560"/>
        <w:spacing w:before="450" w:after="450" w:line="312" w:lineRule="auto"/>
      </w:pPr>
      <w:r>
        <w:rPr>
          <w:rFonts w:ascii="宋体" w:hAnsi="宋体" w:eastAsia="宋体" w:cs="宋体"/>
          <w:color w:val="000"/>
          <w:sz w:val="28"/>
          <w:szCs w:val="28"/>
        </w:rPr>
        <w:t xml:space="preserve">2.廉政制度需进一步完善，相关的议事规则、议事制度等还不完善，责任追究、重大事项报告等制度还有待建立，有关制度执行尚未完全到位。</w:t>
      </w:r>
    </w:p>
    <w:p>
      <w:pPr>
        <w:ind w:left="0" w:right="0" w:firstLine="560"/>
        <w:spacing w:before="450" w:after="450" w:line="312" w:lineRule="auto"/>
      </w:pPr>
      <w:r>
        <w:rPr>
          <w:rFonts w:ascii="宋体" w:hAnsi="宋体" w:eastAsia="宋体" w:cs="宋体"/>
          <w:color w:val="000"/>
          <w:sz w:val="28"/>
          <w:szCs w:val="28"/>
        </w:rPr>
        <w:t xml:space="preserve">3.清廉民企工作的实践效果不太平衡，由于工作推进速度不快，导致工作实践成效不够突出。</w:t>
      </w:r>
    </w:p>
    <w:p>
      <w:pPr>
        <w:ind w:left="0" w:right="0" w:firstLine="560"/>
        <w:spacing w:before="450" w:after="450" w:line="312" w:lineRule="auto"/>
      </w:pPr>
      <w:r>
        <w:rPr>
          <w:rFonts w:ascii="黑体" w:hAnsi="黑体" w:eastAsia="黑体" w:cs="黑体"/>
          <w:color w:val="000000"/>
          <w:sz w:val="36"/>
          <w:szCs w:val="36"/>
          <w:b w:val="1"/>
          <w:bCs w:val="1"/>
        </w:rPr>
        <w:t xml:space="preserve">县清廉民企建设工作总结4</w:t>
      </w:r>
    </w:p>
    <w:p>
      <w:pPr>
        <w:ind w:left="0" w:right="0" w:firstLine="560"/>
        <w:spacing w:before="450" w:after="450" w:line="312" w:lineRule="auto"/>
      </w:pPr>
      <w:r>
        <w:rPr>
          <w:rFonts w:ascii="宋体" w:hAnsi="宋体" w:eastAsia="宋体" w:cs="宋体"/>
          <w:color w:val="000"/>
          <w:sz w:val="28"/>
          <w:szCs w:val="28"/>
        </w:rPr>
        <w:t xml:space="preserve">（一）突出主动作为，建立清廉民企良性工作机制。在市委召开清廉单元建设推进会后，我联召开党组会议，通过具体研究，开展了大规模实地走访企业，通过了解民营企业对清廉民企建设的相关意见和建议后，与市委_部联合制定出台了《关于推进清廉民营企业建设的实施方案》，明确了相关工作职责，工作时间和工作要求，还制定了《东阳市“清廉民企”创建工作十大任务清单》，细化落实举措，为“清廉民企”建设向民营企业延伸提供了切实指导。</w:t>
      </w:r>
    </w:p>
    <w:p>
      <w:pPr>
        <w:ind w:left="0" w:right="0" w:firstLine="560"/>
        <w:spacing w:before="450" w:after="450" w:line="312" w:lineRule="auto"/>
      </w:pPr>
      <w:r>
        <w:rPr>
          <w:rFonts w:ascii="宋体" w:hAnsi="宋体" w:eastAsia="宋体" w:cs="宋体"/>
          <w:color w:val="000"/>
          <w:sz w:val="28"/>
          <w:szCs w:val="28"/>
        </w:rPr>
        <w:t xml:space="preserve">（二）重视党建引领，强化企业清廉教育。通过加强党建建设，引导民营企业将清廉民企建设作为党建的一项重要内容，从而使企业家们更好地把清廉教育灌输到企业日常管理中，把廉洁从业融入岗位职责，发挥清廉思想对岗位的渗透力和教化功能。</w:t>
      </w:r>
    </w:p>
    <w:p>
      <w:pPr>
        <w:ind w:left="0" w:right="0" w:firstLine="560"/>
        <w:spacing w:before="450" w:after="450" w:line="312" w:lineRule="auto"/>
      </w:pPr>
      <w:r>
        <w:rPr>
          <w:rFonts w:ascii="宋体" w:hAnsi="宋体" w:eastAsia="宋体" w:cs="宋体"/>
          <w:color w:val="000"/>
          <w:sz w:val="28"/>
          <w:szCs w:val="28"/>
        </w:rPr>
        <w:t xml:space="preserve">（三）引导企业建立健全内部自律机制，营造良好营商环境。制定并发布了《推进清廉民企建设倡议书》，积极推进清廉民营企业建设，引导广大民营企业家弘扬新时代企业家精神，将清廉思想、清廉制度、清廉规则、清廉纪律、清廉文化融入民营企业发展之中，达到降低企业的廉洁风险的突出效果。</w:t>
      </w:r>
    </w:p>
    <w:p>
      <w:pPr>
        <w:ind w:left="0" w:right="0" w:firstLine="560"/>
        <w:spacing w:before="450" w:after="450" w:line="312" w:lineRule="auto"/>
      </w:pPr>
      <w:r>
        <w:rPr>
          <w:rFonts w:ascii="宋体" w:hAnsi="宋体" w:eastAsia="宋体" w:cs="宋体"/>
          <w:color w:val="000"/>
          <w:sz w:val="28"/>
          <w:szCs w:val="28"/>
        </w:rPr>
        <w:t xml:space="preserve">（四）建立闭环机制，着力构建亲清政商关系。严格落实省委《关于构建新型政商关系的意见》，发挥“亲清直通车·政企恳谈会”的作用，20-年截至目前已开展三期“亲清直通车·政企恳谈会”系列活动，通过鼓励民营企业家通过正常渠道同各级党委和政府相关部门沟通交流，合力构建“亲”而有度、“清”而有为的和谐政商关系。</w:t>
      </w:r>
    </w:p>
    <w:p>
      <w:pPr>
        <w:ind w:left="0" w:right="0" w:firstLine="560"/>
        <w:spacing w:before="450" w:after="450" w:line="312" w:lineRule="auto"/>
      </w:pPr>
      <w:r>
        <w:rPr>
          <w:rFonts w:ascii="宋体" w:hAnsi="宋体" w:eastAsia="宋体" w:cs="宋体"/>
          <w:color w:val="000"/>
          <w:sz w:val="28"/>
          <w:szCs w:val="28"/>
        </w:rPr>
        <w:t xml:space="preserve">（五）创建清廉民企建设示范点名单，着力打造清廉民企建设样本。前期，我联通过开展企业走访调研，摸清全市清廉民营企业的建设底数，挖掘基础较好的企业作为试点建设单位。根据区域性和企业特点，确定计划按照大集团、大企业、新生代企业、中小企业、商协会5个类别分别选取样板企业作为清廉民营企业建设试点单位，着力打造清廉民企建设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2025-05-02T09:44:07+08:00</dcterms:created>
  <dcterms:modified xsi:type="dcterms:W3CDTF">2025-05-02T09:44:07+08:00</dcterms:modified>
</cp:coreProperties>
</file>

<file path=docProps/custom.xml><?xml version="1.0" encoding="utf-8"?>
<Properties xmlns="http://schemas.openxmlformats.org/officeDocument/2006/custom-properties" xmlns:vt="http://schemas.openxmlformats.org/officeDocument/2006/docPropsVTypes"/>
</file>