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东乡区202_年工作总结(4篇)</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东乡区20_年工作总结1（1）全区粮油购销领域审计调查。根据区委巡察办要求，20_年12月23日至20_年1月底，开展了全区粮油购销领域审计调查，发现存在固定资产管理不规范、现金坐收坐支、部分粮管所积压历年不合理开支发票、将粮食收购款直接转...</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东乡区20_年工作总结1</w:t>
      </w:r>
    </w:p>
    <w:p>
      <w:pPr>
        <w:ind w:left="0" w:right="0" w:firstLine="560"/>
        <w:spacing w:before="450" w:after="450" w:line="312" w:lineRule="auto"/>
      </w:pPr>
      <w:r>
        <w:rPr>
          <w:rFonts w:ascii="宋体" w:hAnsi="宋体" w:eastAsia="宋体" w:cs="宋体"/>
          <w:color w:val="000"/>
          <w:sz w:val="28"/>
          <w:szCs w:val="28"/>
        </w:rPr>
        <w:t xml:space="preserve">（1）全区粮油购销领域审计调查。根据区委巡察办要求，20_年12月23日至20_年1月底，开展了全区粮油购销领域审计调查，发现存在固定资产管理不规范、现金坐收坐支、部分粮管所积压历年不合理开支发票、将粮食收购款直接转入个人账户等问题。</w:t>
      </w:r>
    </w:p>
    <w:p>
      <w:pPr>
        <w:ind w:left="0" w:right="0" w:firstLine="560"/>
        <w:spacing w:before="450" w:after="450" w:line="312" w:lineRule="auto"/>
      </w:pPr>
      <w:r>
        <w:rPr>
          <w:rFonts w:ascii="宋体" w:hAnsi="宋体" w:eastAsia="宋体" w:cs="宋体"/>
          <w:color w:val="000"/>
          <w:sz w:val="28"/>
          <w:szCs w:val="28"/>
        </w:rPr>
        <w:t xml:space="preserve">（2）全区公立医院和公立医疗机构经营管理情况专项审计调查。根据年初审计项目计划，结合区人民医院原书记吴志群、中医院原书记李兴辉原院长林海任职期间履行经济责任审计开展，目前已完成现场审计，发现存在违规收费、超标准发放绩效工资、坐收坐支、内部控制制度不健全、财务风险防范意识不强等问题。</w:t>
      </w:r>
    </w:p>
    <w:p>
      <w:pPr>
        <w:ind w:left="0" w:right="0" w:firstLine="560"/>
        <w:spacing w:before="450" w:after="450" w:line="312" w:lineRule="auto"/>
      </w:pPr>
      <w:r>
        <w:rPr>
          <w:rFonts w:ascii="宋体" w:hAnsi="宋体" w:eastAsia="宋体" w:cs="宋体"/>
          <w:color w:val="000"/>
          <w:sz w:val="28"/>
          <w:szCs w:val="28"/>
        </w:rPr>
        <w:t xml:space="preserve">（3）东乡区生态环保资金分配管理使用情况专项审计调查。根据年初审计项目计划，由市局统一部署调度，我局对东乡区20_年、20_年中央、省、市各级财政下达的生态环保资金和东乡区财政承诺的配套资金分配、管理、使用和生态环保项目建设管理情况开展了专项审计调查。发现地方财政承诺的配套资金未到位，生态环保资金被挤占挪用、下达不及时、拨付缓慢，生态环保项目验收不规范、建设缓慢等问题。</w:t>
      </w:r>
    </w:p>
    <w:p>
      <w:pPr>
        <w:ind w:left="0" w:right="0" w:firstLine="560"/>
        <w:spacing w:before="450" w:after="450" w:line="312" w:lineRule="auto"/>
      </w:pPr>
      <w:r>
        <w:rPr>
          <w:rFonts w:ascii="宋体" w:hAnsi="宋体" w:eastAsia="宋体" w:cs="宋体"/>
          <w:color w:val="000"/>
          <w:sz w:val="28"/>
          <w:szCs w:val="28"/>
        </w:rPr>
        <w:t xml:space="preserve">（4）“放管服”行政审批改革政策落实情况专项审计调查。根据年初审计项目计划，对东乡区“放管服”行政审批改革政策落实情况进行专项审计调查，重点关注了取消、下放、调整和承接行政职权事项落实情况、权责清单制度落实情况、事中事后监管情况，目前正在审计中。</w:t>
      </w:r>
    </w:p>
    <w:p>
      <w:pPr>
        <w:ind w:left="0" w:right="0" w:firstLine="560"/>
        <w:spacing w:before="450" w:after="450" w:line="312" w:lineRule="auto"/>
      </w:pPr>
      <w:r>
        <w:rPr>
          <w:rFonts w:ascii="宋体" w:hAnsi="宋体" w:eastAsia="宋体" w:cs="宋体"/>
          <w:color w:val="000"/>
          <w:sz w:val="28"/>
          <w:szCs w:val="28"/>
        </w:rPr>
        <w:t xml:space="preserve">（5）东乡区教体局智慧校园系统建设及使用情况审计。根据年初审计项目计划，结合区教体局信息化建设现状，对区教体局组织实施的教育城域网和专递课堂进行了审计，重点关注信息系统安全性、有效性和经济性，摸清单位主要信息系统的基本情况及其承载的核心业务，目前已完成现场审计。</w:t>
      </w:r>
    </w:p>
    <w:p>
      <w:pPr>
        <w:ind w:left="0" w:right="0" w:firstLine="560"/>
        <w:spacing w:before="450" w:after="450" w:line="312" w:lineRule="auto"/>
      </w:pPr>
      <w:r>
        <w:rPr>
          <w:rFonts w:ascii="宋体" w:hAnsi="宋体" w:eastAsia="宋体" w:cs="宋体"/>
          <w:color w:val="000"/>
          <w:sz w:val="28"/>
          <w:szCs w:val="28"/>
        </w:rPr>
        <w:t xml:space="preserve">（6）东乡区教体局所属体育场馆等公共资产使用管理情况审计。根据中央纪委国家监委纪检监察建议（龚建华案）整改工作方案要求，对教育体育局所属的5所体育场馆的资产管理使用情况进行审计调查，审计结果表明东乡区教体局所属体育场馆严格主管部门的要求向社会免费或低收费开放，未发现领导干部利用特权占用公共资源问题。</w:t>
      </w:r>
    </w:p>
    <w:p>
      <w:pPr>
        <w:ind w:left="0" w:right="0" w:firstLine="560"/>
        <w:spacing w:before="450" w:after="450" w:line="312" w:lineRule="auto"/>
      </w:pPr>
      <w:r>
        <w:rPr>
          <w:rFonts w:ascii="宋体" w:hAnsi="宋体" w:eastAsia="宋体" w:cs="宋体"/>
          <w:color w:val="000"/>
          <w:sz w:val="28"/>
          <w:szCs w:val="28"/>
        </w:rPr>
        <w:t xml:space="preserve">（7）东乡区廖坊水利枢纽灌区二期工程建设征地与移民安置资金审计。根据市廖坊水利枢纽工程建设委员会办公室印发的《督办函》和区领导批示，自8月1日开始，对东乡辖区内廖坊灌区二期工程移民安置资金使用情况进行审计调查，目前已结束审计并在整改过程中，发现存在移民征迁专项资金实施管理费支出超范围、未及时拨付到位；支付应由项目施工单位承担的费用；临时征地无施工单位报告单、补偿款支付原始附件不全；专项资金未设立专户、未专账核算等问题。</w:t>
      </w:r>
    </w:p>
    <w:p>
      <w:pPr>
        <w:ind w:left="0" w:right="0" w:firstLine="560"/>
        <w:spacing w:before="450" w:after="450" w:line="312" w:lineRule="auto"/>
      </w:pPr>
      <w:r>
        <w:rPr>
          <w:rFonts w:ascii="宋体" w:hAnsi="宋体" w:eastAsia="宋体" w:cs="宋体"/>
          <w:color w:val="000"/>
          <w:sz w:val="28"/>
          <w:szCs w:val="28"/>
        </w:rPr>
        <w:t xml:space="preserve">（8）税收审计。根据_统一工作安排，自20_年11月16日起，东乡区审计局派出7名审计干部赴南昌市安义县开展20_年税收和非税收入征管及税务部门预算执行审计，目前正在开展中。</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东乡区20_年工作总结2</w:t>
      </w:r>
    </w:p>
    <w:p>
      <w:pPr>
        <w:ind w:left="0" w:right="0" w:firstLine="560"/>
        <w:spacing w:before="450" w:after="450" w:line="312" w:lineRule="auto"/>
      </w:pPr>
      <w:r>
        <w:rPr>
          <w:rFonts w:ascii="宋体" w:hAnsi="宋体" w:eastAsia="宋体" w:cs="宋体"/>
          <w:color w:val="000"/>
          <w:sz w:val="28"/>
          <w:szCs w:val="28"/>
        </w:rPr>
        <w:t xml:space="preserve">&gt;1.压实主体责任，推进全产业链发展。充分发挥区生猪稳产保供工作领导小组统筹协调优势，及时解决好畜牧水产生产过程中遇到的困难和问题，形成上下联动、齐抓共管的工作合力。紧盯生猪出栏目标任务，强化定期调度、督查督办、考核问效，层层压实责任，确保完成全区生猪生产任务。加大招商引资力度，积极推进生猪产业转型升级，推动由江西中育、抚州农垦、浙江华统合资成立的饲料生产企业及现代化生猪屠宰深加工企业的建设，加快实施800万羽家禽深加工项目。引导饲料生产、屠宰加工企业延伸产业链，开展养殖、屠宰、加工、配送、销售一体化布局经营，促进一二三产业融合发展，建立现代化畜牧产业体系。</w:t>
      </w:r>
    </w:p>
    <w:p>
      <w:pPr>
        <w:ind w:left="0" w:right="0" w:firstLine="560"/>
        <w:spacing w:before="450" w:after="450" w:line="312" w:lineRule="auto"/>
      </w:pPr>
      <w:r>
        <w:rPr>
          <w:rFonts w:ascii="宋体" w:hAnsi="宋体" w:eastAsia="宋体" w:cs="宋体"/>
          <w:color w:val="000"/>
          <w:sz w:val="28"/>
          <w:szCs w:val="28"/>
        </w:rPr>
        <w:t xml:space="preserve">&gt;2.壮大绿壳蛋鸡特色产业。建议由市级国有企业为龙头，东华种畜禽有限公司为辅，按照“规模养殖、产业融合、品牌打造、绿色发展”的思路，采用“龙头企业+合作社+家庭农场”的模式，通过产前、产中、产后全程服务，实行订单生产，实现“五个统一”，即统一原料（饲料、鸡苗等）供应、统一技术服务、统一质量标准、统一品牌销售、统一资金结算。积极推进各乡镇场采取村级集体经济或者家庭农场形式建设发展2-3家绿壳蛋鸡养殖企业，形成年存笼200万羽养殖规模，壮大发展绿壳蛋鸡产业。</w:t>
      </w:r>
    </w:p>
    <w:p>
      <w:pPr>
        <w:ind w:left="0" w:right="0" w:firstLine="560"/>
        <w:spacing w:before="450" w:after="450" w:line="312" w:lineRule="auto"/>
      </w:pPr>
      <w:r>
        <w:rPr>
          <w:rFonts w:ascii="宋体" w:hAnsi="宋体" w:eastAsia="宋体" w:cs="宋体"/>
          <w:color w:val="000"/>
          <w:sz w:val="28"/>
          <w:szCs w:val="28"/>
        </w:rPr>
        <w:t xml:space="preserve">&gt;3.提升生物安全防控水平。继续加大对非瘟防控宣传，进一步增强养殖户生物安全防控意识，并贯穿生产始终。中采取区域性联防联控，引导无法完善生物安全防控措施的养殖场（户）有序退出养殖，鼓励大中型养殖企业自主建设完善洗消烘等生物安全防控措施。坚决克服麻痹思想、侥幸心理，紧盯重点区域和关键环节，持续强化消毒灭源、疫病监测、调运监管等常态化防控措施，严格把控产地检疫、屠宰监管、病死猪无害化处理等关口，毫不放松抓好非洲猪瘟防控。督促指导规模养殖场、屠宰场和病死畜禽无害化处理中心完善清洗消毒通道、生物隔离带等防疫设施设备，提高生物安全水平，加快区洗消烘一体化洗消中心的运营推进社会化畜禽运输车辆进入清洗消毒中心洗消。</w:t>
      </w:r>
    </w:p>
    <w:p>
      <w:pPr>
        <w:ind w:left="0" w:right="0" w:firstLine="560"/>
        <w:spacing w:before="450" w:after="450" w:line="312" w:lineRule="auto"/>
      </w:pPr>
      <w:r>
        <w:rPr>
          <w:rFonts w:ascii="宋体" w:hAnsi="宋体" w:eastAsia="宋体" w:cs="宋体"/>
          <w:color w:val="000"/>
          <w:sz w:val="28"/>
          <w:szCs w:val="28"/>
        </w:rPr>
        <w:t xml:space="preserve">&gt;4.推广绿色健康养殖模式。积极开展水产绿色健康养殖技术推广“五大行动”，在稳定传统渔业的基础上，重点推广稻渔综合种养（稻蛙共作）技术，实现“一水两用，一田双收”的目标。根据《渔业“百亿产业，十亿企业”龙头实施方案》，到202_年，在稳定我区传统渔业的基础上打造稻鱼综合种养面积10000亩，全区黑斑蛙产值突破2亿元，力争培育年销售量收入超过5千万企业1家。</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东乡区20_年工作总结3</w:t>
      </w:r>
    </w:p>
    <w:p>
      <w:pPr>
        <w:ind w:left="0" w:right="0" w:firstLine="560"/>
        <w:spacing w:before="450" w:after="450" w:line="312" w:lineRule="auto"/>
      </w:pPr>
      <w:r>
        <w:rPr>
          <w:rFonts w:ascii="宋体" w:hAnsi="宋体" w:eastAsia="宋体" w:cs="宋体"/>
          <w:color w:val="000"/>
          <w:sz w:val="28"/>
          <w:szCs w:val="28"/>
        </w:rPr>
        <w:t xml:space="preserve">1.及时安排部署，召开全区重大动物疫病春、秋季防疫集中行动工作部署会，细化工作任务，明确工作要求。春秋两防期间，出动16人次对各乡镇（场）春秋两防工作进行督促指导，发放非洲猪瘟等重大动物疫病防控相关宣传资料202_余份，下发不同种类消毒药20余吨，针对屠宰场、规模养殖场、病死猪无害化处理中心等地点开展了重点消毒行动，全区共完成消毒面积1240余万平方米，免疫生猪96万头次、牛万头次、羊2万头次，家禽500万羽次，免疫密度100%，免疫效果评估均符合国家合格率标准。</w:t>
      </w:r>
    </w:p>
    <w:p>
      <w:pPr>
        <w:ind w:left="0" w:right="0" w:firstLine="560"/>
        <w:spacing w:before="450" w:after="450" w:line="312" w:lineRule="auto"/>
      </w:pPr>
      <w:r>
        <w:rPr>
          <w:rFonts w:ascii="宋体" w:hAnsi="宋体" w:eastAsia="宋体" w:cs="宋体"/>
          <w:color w:val="000"/>
          <w:sz w:val="28"/>
          <w:szCs w:val="28"/>
        </w:rPr>
        <w:t xml:space="preserve">2.抓好强制免疫“先免后补”政策落实。指导各乡镇（场）兽医工作人员通过微信、上门服务等不同途径的宣传方式向规模养殖场开展“先免后补”宣传，确保符合先免后补条件且有意愿的规模养殖场全部纳入先免后补实施范围。目前我区共有28家规模养殖场开展了“先免后补”强制免疫直补试点工作。</w:t>
      </w:r>
    </w:p>
    <w:p>
      <w:pPr>
        <w:ind w:left="0" w:right="0" w:firstLine="560"/>
        <w:spacing w:before="450" w:after="450" w:line="312" w:lineRule="auto"/>
      </w:pPr>
      <w:r>
        <w:rPr>
          <w:rFonts w:ascii="宋体" w:hAnsi="宋体" w:eastAsia="宋体" w:cs="宋体"/>
          <w:color w:val="000"/>
          <w:sz w:val="28"/>
          <w:szCs w:val="28"/>
        </w:rPr>
        <w:t xml:space="preserve">3.继续做好疫情排查工作，强化非洲猪瘟常态化监测。进一步优化完善防控措施，建立规范非洲猪瘟排查日报告制度，设立疫情举报电话，督促指导规模养殖场、屠宰场尽快建立完善洗消通道等防疫设施设备，做到辖区内生猪养殖场户全覆盖，全面提升生物安全防范水平，严防输入性疫情。同时，强化非洲猪瘟病原学监测，1－11月份共监测年出栏202_头以上生猪养殖户266家，覆盖面达到80%以上，监测样品数量3290余份，阳性监测率为零。</w:t>
      </w:r>
    </w:p>
    <w:p>
      <w:pPr>
        <w:ind w:left="0" w:right="0" w:firstLine="560"/>
        <w:spacing w:before="450" w:after="450" w:line="312" w:lineRule="auto"/>
      </w:pPr>
      <w:r>
        <w:rPr>
          <w:rFonts w:ascii="宋体" w:hAnsi="宋体" w:eastAsia="宋体" w:cs="宋体"/>
          <w:color w:val="000"/>
          <w:sz w:val="28"/>
          <w:szCs w:val="28"/>
        </w:rPr>
        <w:t xml:space="preserve">4.加大疫情防控指导力度，强化动物疫情应急处置。今年已开展应急演练2场次、共计30余人；应急物资储备消毒药30吨、防护隔离物质1000余套，消毒器材15套；应急储备金20万元。严格落实区农业农村发展服务中心、基层兽医站人员24小时值班制，公布值班电话，做到疫情能早发现、早报告、早处置。同时积极创建动物疫病净化和无疫小区，现有四家年出栏5000头以上的种猪场向省农业厅送审了无疫小区申报材料，一家一级生猪扩繁场向省农业厅送审了疫病净化创建材料，待审核后逐步批复创建。</w:t>
      </w:r>
    </w:p>
    <w:p>
      <w:pPr>
        <w:ind w:left="0" w:right="0" w:firstLine="560"/>
        <w:spacing w:before="450" w:after="450" w:line="312" w:lineRule="auto"/>
      </w:pPr>
      <w:r>
        <w:rPr>
          <w:rFonts w:ascii="黑体" w:hAnsi="黑体" w:eastAsia="黑体" w:cs="黑体"/>
          <w:color w:val="000000"/>
          <w:sz w:val="36"/>
          <w:szCs w:val="36"/>
          <w:b w:val="1"/>
          <w:bCs w:val="1"/>
        </w:rPr>
        <w:t xml:space="preserve">东乡区20_年工作总结4</w:t>
      </w:r>
    </w:p>
    <w:p>
      <w:pPr>
        <w:ind w:left="0" w:right="0" w:firstLine="560"/>
        <w:spacing w:before="450" w:after="450" w:line="312" w:lineRule="auto"/>
      </w:pPr>
      <w:r>
        <w:rPr>
          <w:rFonts w:ascii="宋体" w:hAnsi="宋体" w:eastAsia="宋体" w:cs="宋体"/>
          <w:color w:val="000"/>
          <w:sz w:val="28"/>
          <w:szCs w:val="28"/>
        </w:rPr>
        <w:t xml:space="preserve">截至20_年3月底，已全部完成整改并销号。通过整改，制定了《抚州市东乡区审计局审计发现问题线索移送工作办法（试行）》，同时，认真执行《抚州纪检监察机关与审计机关协作配合工作规程（试行）》，向区纪委监委反馈20_年度审计发现问题整改情况，并移送了2条问题线索，进一步加强了审计机关与纪检监察机关的协作配合。</w:t>
      </w:r>
    </w:p>
    <w:p>
      <w:pPr>
        <w:ind w:left="0" w:right="0" w:firstLine="560"/>
        <w:spacing w:before="450" w:after="450" w:line="312" w:lineRule="auto"/>
      </w:pPr>
      <w:r>
        <w:rPr>
          <w:rFonts w:ascii="宋体" w:hAnsi="宋体" w:eastAsia="宋体" w:cs="宋体"/>
          <w:color w:val="000"/>
          <w:sz w:val="28"/>
          <w:szCs w:val="28"/>
        </w:rPr>
        <w:t xml:space="preserve">截至20_年8月底，已全部完成整改并销号。通过整改，制定了《关于加强全区审计队伍思想和作风建设的若干意见》、《关于进一步加强对全区审计系统“一把手”和领导班子监督的工作方案》、《东乡区审计局加强勤廉文化建设实施方案》、《东乡区审计监督内控制度（试行）》、《东乡区审计局审计岗位职责和责任界定办法（试行）》等制度，进一步加强了我局审计队伍思想和作风建设，同时完善了审计现场管理、审计业务质量检查、登记报告干预审计工作行为、审计现场突发事件处置、责任追究等制度，细化了审计岗位职责和责任界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2025-05-01T22:06:35+08:00</dcterms:created>
  <dcterms:modified xsi:type="dcterms:W3CDTF">2025-05-01T22:06:35+08:00</dcterms:modified>
</cp:coreProperties>
</file>

<file path=docProps/custom.xml><?xml version="1.0" encoding="utf-8"?>
<Properties xmlns="http://schemas.openxmlformats.org/officeDocument/2006/custom-properties" xmlns:vt="http://schemas.openxmlformats.org/officeDocument/2006/docPropsVTypes"/>
</file>