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县税务局202_工作总结(通用18篇)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以下是为大家整理的关于县税务局202_工作总结的文章18篇 ,欢迎品鉴！第一篇: 县税务局202_工作总结&gt;　　一、202_年税务工作完成情况　　202_年，在市...</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以下是为大家整理的关于县税务局202_工作总结的文章18篇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县税务局202_工作总结</w:t>
      </w:r>
    </w:p>
    <w:p>
      <w:pPr>
        <w:ind w:left="0" w:right="0" w:firstLine="560"/>
        <w:spacing w:before="450" w:after="450" w:line="312" w:lineRule="auto"/>
      </w:pPr>
      <w:r>
        <w:rPr>
          <w:rFonts w:ascii="宋体" w:hAnsi="宋体" w:eastAsia="宋体" w:cs="宋体"/>
          <w:color w:val="000"/>
          <w:sz w:val="28"/>
          <w:szCs w:val="28"/>
        </w:rPr>
        <w:t xml:space="preserve">&gt;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第二篇: 县税务局202_工作总结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和县委县政府相关工作安排，紧扣“作风新常态、事业新发展”工作主题，突出“三推三提”工作目，奋力作为，实现了国税收入提质、业务管理提效、干部素质提升的新成绩，为推进税收现代化建设，助力县域经济发展做出了新贡献。现在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(一)税收收入大幅增长</w:t>
      </w:r>
    </w:p>
    <w:p>
      <w:pPr>
        <w:ind w:left="0" w:right="0" w:firstLine="560"/>
        <w:spacing w:before="450" w:after="450" w:line="312" w:lineRule="auto"/>
      </w:pPr>
      <w:r>
        <w:rPr>
          <w:rFonts w:ascii="宋体" w:hAnsi="宋体" w:eastAsia="宋体" w:cs="宋体"/>
          <w:color w:val="000"/>
          <w:sz w:val="28"/>
          <w:szCs w:val="28"/>
        </w:rPr>
        <w:t xml:space="preserve">　　今年市国税局继续对县国税局实施收入无计划考核管理，上半年累计入库各项国税收入8124万元，同比7217万元增收907万元，增幅达13%。其中完成“三税”收入7086万元，同比6543万元增长8%，增收543万元;完成地方公共财政预算收入2282万元，同比20__万元增长18%，增收346万元;完成“营改增”收入333万元，同比213万元增长56%，增收120万元。</w:t>
      </w:r>
    </w:p>
    <w:p>
      <w:pPr>
        <w:ind w:left="0" w:right="0" w:firstLine="560"/>
        <w:spacing w:before="450" w:after="450" w:line="312" w:lineRule="auto"/>
      </w:pPr>
      <w:r>
        <w:rPr>
          <w:rFonts w:ascii="宋体" w:hAnsi="宋体" w:eastAsia="宋体" w:cs="宋体"/>
          <w:color w:val="000"/>
          <w:sz w:val="28"/>
          <w:szCs w:val="28"/>
        </w:rPr>
        <w:t xml:space="preserve">　　增收因素：一是加强是水电行业管控。上半年雨水丰沛，强化对水电行业管控，上半年入库3175万元。二是强化日常征管和评估，上半年通过评估手段入库金融业企业所得税500万元。三是组织企业自主预缴税款500万元，促进了税收增长。四是加强与上级局、县委县政府沟通联系，竹溪县供电公司调库税收500万元。五是由于人民生活水平提高对私家车需求量增加，促使车购税增收381万元。</w:t>
      </w:r>
    </w:p>
    <w:p>
      <w:pPr>
        <w:ind w:left="0" w:right="0" w:firstLine="560"/>
        <w:spacing w:before="450" w:after="450" w:line="312" w:lineRule="auto"/>
      </w:pPr>
      <w:r>
        <w:rPr>
          <w:rFonts w:ascii="宋体" w:hAnsi="宋体" w:eastAsia="宋体" w:cs="宋体"/>
          <w:color w:val="000"/>
          <w:sz w:val="28"/>
          <w:szCs w:val="28"/>
        </w:rPr>
        <w:t xml:space="preserve">　　(二)依法治税再上台阶</w:t>
      </w:r>
    </w:p>
    <w:p>
      <w:pPr>
        <w:ind w:left="0" w:right="0" w:firstLine="560"/>
        <w:spacing w:before="450" w:after="450" w:line="312" w:lineRule="auto"/>
      </w:pPr>
      <w:r>
        <w:rPr>
          <w:rFonts w:ascii="宋体" w:hAnsi="宋体" w:eastAsia="宋体" w:cs="宋体"/>
          <w:color w:val="000"/>
          <w:sz w:val="28"/>
          <w:szCs w:val="28"/>
        </w:rPr>
        <w:t xml:space="preserve">　　坚持依法治税为灵魂，抓规范抓防控。抓执法，公布税收执法权力清单87项，行政许可7项，建立税务人员下户执法审批制，未经审批不得下户执法。坚持“监控+预警+提醒”抓税收执法督查，施行税收执法预警责任人AB岗制，利用好税收执法系统和税务行政处罚自由裁量权，规范执法，减少执法差错情况发生。抓评估，开展税源风险管理，继续推行“管评查”互动，完成首期纳税评估类税收风险任务14户，共入库税款500.5万元，抵减企业申报多缴35.7万元，冲减留抵税金0.1万元，4户可享受固定资产加速折旧企业已享受加速折旧268.32万元。抓“阳光稽查”，严打发票违法犯罪，开展重点税源专项检查，对重大涉税案件严厉稽查，累计查补各项税收21万元。通过依法行政、阳光执法，规范整顿了税收秩序，推动了收入提质增效。</w:t>
      </w:r>
    </w:p>
    <w:p>
      <w:pPr>
        <w:ind w:left="0" w:right="0" w:firstLine="560"/>
        <w:spacing w:before="450" w:after="450" w:line="312" w:lineRule="auto"/>
      </w:pPr>
      <w:r>
        <w:rPr>
          <w:rFonts w:ascii="宋体" w:hAnsi="宋体" w:eastAsia="宋体" w:cs="宋体"/>
          <w:color w:val="000"/>
          <w:sz w:val="28"/>
          <w:szCs w:val="28"/>
        </w:rPr>
        <w:t xml:space="preserve">　　(三)税收改革初见成效</w:t>
      </w:r>
    </w:p>
    <w:p>
      <w:pPr>
        <w:ind w:left="0" w:right="0" w:firstLine="560"/>
        <w:spacing w:before="450" w:after="450" w:line="312" w:lineRule="auto"/>
      </w:pPr>
      <w:r>
        <w:rPr>
          <w:rFonts w:ascii="宋体" w:hAnsi="宋体" w:eastAsia="宋体" w:cs="宋体"/>
          <w:color w:val="000"/>
          <w:sz w:val="28"/>
          <w:szCs w:val="28"/>
        </w:rPr>
        <w:t xml:space="preserve">　　提前筹划准备“营改增”再扩围。7户纳入扩大农产品核定扣除范围企业库存金额合计469.95万元，盘存应转出进项税额61.79万元，申报入库税款8.9万元。对291户企业开展企业所得税汇缴，84户企业自行申报调整增加应纳税所得额3506万元，24户企业申报享受小微优惠11万元，33户企业共申报入库企业所得税770万元。推行税控升级版发票160户，发行CA证书1732个，网上申报户1120户，网络发票户1401户。对760条开票信息异常户开展比对核查，补税49.5万元、调整定税120户，对103条征管差错信息数据进行了清理维护。抓好《征管规范1.0》推行，快速对接纳税人办税需求，服务税户。对从事汽车、摩托车、太阳能销售及物流园行业4个行业实行“1+1+_”重点行业专业化管理。开展国地税合作共建，与荆州石首市国税局开展税收战略协作，竹溪县委副书记、县长柯尊勇对县国税局开展国地税合作共建提出专报批示性表扬。</w:t>
      </w:r>
    </w:p>
    <w:p>
      <w:pPr>
        <w:ind w:left="0" w:right="0" w:firstLine="560"/>
        <w:spacing w:before="450" w:after="450" w:line="312" w:lineRule="auto"/>
      </w:pPr>
      <w:r>
        <w:rPr>
          <w:rFonts w:ascii="宋体" w:hAnsi="宋体" w:eastAsia="宋体" w:cs="宋体"/>
          <w:color w:val="000"/>
          <w:sz w:val="28"/>
          <w:szCs w:val="28"/>
        </w:rPr>
        <w:t xml:space="preserve">　　(四)纳税服务提档升级</w:t>
      </w:r>
    </w:p>
    <w:p>
      <w:pPr>
        <w:ind w:left="0" w:right="0" w:firstLine="560"/>
        <w:spacing w:before="450" w:after="450" w:line="312" w:lineRule="auto"/>
      </w:pPr>
      <w:r>
        <w:rPr>
          <w:rFonts w:ascii="宋体" w:hAnsi="宋体" w:eastAsia="宋体" w:cs="宋体"/>
          <w:color w:val="000"/>
          <w:sz w:val="28"/>
          <w:szCs w:val="28"/>
        </w:rPr>
        <w:t xml:space="preserve">　　开展“便税大行动”，开通涉农服务“绿色通道”，在4个基层分局设置网络发票服务点，成立了20名业务骨干组成的志愿服务队，定期自发开展办税服务，对8大类34项日常涉税业务开展同城通办。推行“阳光审批”，上半年准期办结151件，提速至少70%，系统抓好《纳税服务规范2.0》培训，128人次接受培训，上半年受理和准期办结2起纳税服务投诉，组建12366咨询专家团队，开设网上纳税人学校，建设网上咨询互动平台。举行“诚信税收征纳共宣誓”、征纳换位体验、“查问回访送政策”等7项重点税宣活动，采用手机微信、征纳QQ群、QQ远程纳税辅导等手段，巧打“微服务”，解决涉税问题，切实打通纳税服务“最后一公里”，促进纳税服务提档升级。</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(一)拓展“新思路”，业务管理做精做细</w:t>
      </w:r>
    </w:p>
    <w:p>
      <w:pPr>
        <w:ind w:left="0" w:right="0" w:firstLine="560"/>
        <w:spacing w:before="450" w:after="450" w:line="312" w:lineRule="auto"/>
      </w:pPr>
      <w:r>
        <w:rPr>
          <w:rFonts w:ascii="宋体" w:hAnsi="宋体" w:eastAsia="宋体" w:cs="宋体"/>
          <w:color w:val="000"/>
          <w:sz w:val="28"/>
          <w:szCs w:val="28"/>
        </w:rPr>
        <w:t xml:space="preserve">　　我们不断夯实税源基石，精细征管改革，精准税源控管，推进了税收业务工作全面开展。</w:t>
      </w:r>
    </w:p>
    <w:p>
      <w:pPr>
        <w:ind w:left="0" w:right="0" w:firstLine="560"/>
        <w:spacing w:before="450" w:after="450" w:line="312" w:lineRule="auto"/>
      </w:pPr>
      <w:r>
        <w:rPr>
          <w:rFonts w:ascii="宋体" w:hAnsi="宋体" w:eastAsia="宋体" w:cs="宋体"/>
          <w:color w:val="000"/>
          <w:sz w:val="28"/>
          <w:szCs w:val="28"/>
        </w:rPr>
        <w:t xml:space="preserve">　　加强管理，征管改革结出新成果。一是“营改增”扩围。县局对即将营改增行业进行了深入调查，摸清了基数和管理状况，成立一个专门的“营改增”工作团队，抽调4至5人专门计划从事“营改增”纳税户的管理工作，待工作事项理顺后再交由相应的税务分局进行管理。二是征管机构改革。配备了专职纳税评估人员，城区分局内设了4个税源管理股，规范职责权限。三是征管质量考核“无计划”。搭建了收入无计划考核模式下征管质量考核指标体系，强化了风险和责任意识，提高了税源管理质量。四是全面落实征管规范。对《征管规范1.0》组织培训92人次，简并优化相关涉税文书资料，规范征管流程，使涉税事项办理更便捷。</w:t>
      </w:r>
    </w:p>
    <w:p>
      <w:pPr>
        <w:ind w:left="0" w:right="0" w:firstLine="560"/>
        <w:spacing w:before="450" w:after="450" w:line="312" w:lineRule="auto"/>
      </w:pPr>
      <w:r>
        <w:rPr>
          <w:rFonts w:ascii="宋体" w:hAnsi="宋体" w:eastAsia="宋体" w:cs="宋体"/>
          <w:color w:val="000"/>
          <w:sz w:val="28"/>
          <w:szCs w:val="28"/>
        </w:rPr>
        <w:t xml:space="preserve">　　组建团队，税源管理有了新突破。一是实施1+1+_行业精深管理。按照“县局1名班子成员+若干名业务骨干+1个重点行业”组建专项整治团队思路，今年4月开始，对物流园、汽车、摩托车、太阳能4类行业组建了4个团队30余人的税收专项整治团队，力求达到清理一项、整治一项、强化一项的征管效果，促进行业税收管理效能。</w:t>
      </w:r>
    </w:p>
    <w:p>
      <w:pPr>
        <w:ind w:left="0" w:right="0" w:firstLine="560"/>
        <w:spacing w:before="450" w:after="450" w:line="312" w:lineRule="auto"/>
      </w:pPr>
      <w:r>
        <w:rPr>
          <w:rFonts w:ascii="宋体" w:hAnsi="宋体" w:eastAsia="宋体" w:cs="宋体"/>
          <w:color w:val="000"/>
          <w:sz w:val="28"/>
          <w:szCs w:val="28"/>
        </w:rPr>
        <w:t xml:space="preserve">　　合作共建，税收改革取得新进展。一是开展国地税合作共建，对纳税服务、税源管理、税收执法、文化建设等4类19项内容开展共建，提升税收“叠加效应”。二是跨区域税收合作，与荆州石首市国税开展税收协作共建，加强信息资源、管理经验、队伍建设、法制建设、文化建设协作与交流，重点在共享信息、互通工作、联合分析、联合评估、联合宣传和文化共建6个方面深入加强协作共建，促进共融共进共赢。</w:t>
      </w:r>
    </w:p>
    <w:p>
      <w:pPr>
        <w:ind w:left="0" w:right="0" w:firstLine="560"/>
        <w:spacing w:before="450" w:after="450" w:line="312" w:lineRule="auto"/>
      </w:pPr>
      <w:r>
        <w:rPr>
          <w:rFonts w:ascii="宋体" w:hAnsi="宋体" w:eastAsia="宋体" w:cs="宋体"/>
          <w:color w:val="000"/>
          <w:sz w:val="28"/>
          <w:szCs w:val="28"/>
        </w:rPr>
        <w:t xml:space="preserve">　　(二)培育“新实力”，队伍建设提质增效</w:t>
      </w:r>
    </w:p>
    <w:p>
      <w:pPr>
        <w:ind w:left="0" w:right="0" w:firstLine="560"/>
        <w:spacing w:before="450" w:after="450" w:line="312" w:lineRule="auto"/>
      </w:pPr>
      <w:r>
        <w:rPr>
          <w:rFonts w:ascii="宋体" w:hAnsi="宋体" w:eastAsia="宋体" w:cs="宋体"/>
          <w:color w:val="000"/>
          <w:sz w:val="28"/>
          <w:szCs w:val="28"/>
        </w:rPr>
        <w:t xml:space="preserve">　　以提升队伍素质为指引，按照市局“155”人才梯队建设总目标，确定今年为“岗位练兵年”，通过创新制度、学习培训、培育文化等形式，倒逼干部练就新技能，奠定干事创业的新基石。</w:t>
      </w:r>
    </w:p>
    <w:p>
      <w:pPr>
        <w:ind w:left="0" w:right="0" w:firstLine="560"/>
        <w:spacing w:before="450" w:after="450" w:line="312" w:lineRule="auto"/>
      </w:pPr>
      <w:r>
        <w:rPr>
          <w:rFonts w:ascii="宋体" w:hAnsi="宋体" w:eastAsia="宋体" w:cs="宋体"/>
          <w:color w:val="000"/>
          <w:sz w:val="28"/>
          <w:szCs w:val="28"/>
        </w:rPr>
        <w:t xml:space="preserve">　　用制度创新促规范。将今年定为教育培训年，搭建“134”教育平台，确立“1655”的教育制度体系，推进定点轮训与一线教学相结合，周学月训与网学网考相结合，实战练兵与能手攻关相结合，深化办税厅轮岗学习，目前开展办税厅轮岗跟岗学习6期12人次，举办网学网考2期。以学习培训促引领。完善学习、议事、激励和监督机制，上半年共组织了4次党组中心组(扩大)理论学习和20课时的集中学习，召开党组会议14次，对人财物重大事项实行党组集体讨论决定。上半年选派各类业务骨干参加上级局培训26期次，培训干部100人次。以培育文化促进步。系统广泛征集“竹溪国税精神”和“国税文化格言”，提升干部凝聚力;开展“家规家训进万家”、“公益广告社会主义核心价值观、我的中国梦、“弘扬国学经典、传承文明家风、共筑绿色梦想、网络文明传播”、创“十星”等系列活动，撰写、转发文明传播稿件200余篇，县直24个单位来县局取经党建经验。</w:t>
      </w:r>
    </w:p>
    <w:p>
      <w:pPr>
        <w:ind w:left="0" w:right="0" w:firstLine="560"/>
        <w:spacing w:before="450" w:after="450" w:line="312" w:lineRule="auto"/>
      </w:pPr>
      <w:r>
        <w:rPr>
          <w:rFonts w:ascii="宋体" w:hAnsi="宋体" w:eastAsia="宋体" w:cs="宋体"/>
          <w:color w:val="000"/>
          <w:sz w:val="28"/>
          <w:szCs w:val="28"/>
        </w:rPr>
        <w:t xml:space="preserve">　　(三)紧扣“新税风”，作风建设常态常新</w:t>
      </w:r>
    </w:p>
    <w:p>
      <w:pPr>
        <w:ind w:left="0" w:right="0" w:firstLine="560"/>
        <w:spacing w:before="450" w:after="450" w:line="312" w:lineRule="auto"/>
      </w:pPr>
      <w:r>
        <w:rPr>
          <w:rFonts w:ascii="宋体" w:hAnsi="宋体" w:eastAsia="宋体" w:cs="宋体"/>
          <w:color w:val="000"/>
          <w:sz w:val="28"/>
          <w:szCs w:val="28"/>
        </w:rPr>
        <w:t xml:space="preserve">　　继续以“抓铁有痕、踏石有印”的决心和毅力，狠抓四件事，持续开展作风建设，让作风建设永远在路上。</w:t>
      </w:r>
    </w:p>
    <w:p>
      <w:pPr>
        <w:ind w:left="0" w:right="0" w:firstLine="560"/>
        <w:spacing w:before="450" w:after="450" w:line="312" w:lineRule="auto"/>
      </w:pPr>
      <w:r>
        <w:rPr>
          <w:rFonts w:ascii="宋体" w:hAnsi="宋体" w:eastAsia="宋体" w:cs="宋体"/>
          <w:color w:val="000"/>
          <w:sz w:val="28"/>
          <w:szCs w:val="28"/>
        </w:rPr>
        <w:t xml:space="preserve">　　在狠抓内部管理上，从严从紧从实从快，清理、腾退办用房面积，现人均办公用房面积为8.4㎡，低于国家规定的办公用房标准面积。在拓展部门形象上，开展“三严三实”、“守纪律、讲规矩、作表率”专题教育活动，发放160本专题学习汇编资料，人人撰写读书心得笔记。制作价值观学习展板20余幅，制作了150余幅廉洁自律桌牌和500份“廉政承诺温馨提示卡”，晾出工作职责要求，做到时刻自我剖析、自我警醒，广受群众监督。在强化学习教育上，科学组织开展“一把手”讲党课、税务骨干上课、检察院干部讲学、纪委专家授学等形式开展干部廉洁自律、预防职务犯罪等学习，督促干部尽心规范履职尽责。在自我警醒自律上，围绕县政府开展廉政公开承诺活动，结合部门特点和岗位职责要求，开展“廉政双向承诺”，县局领导班子及系统各单位负责人30余人开展廉政公开承诺。</w:t>
      </w:r>
    </w:p>
    <w:p>
      <w:pPr>
        <w:ind w:left="0" w:right="0" w:firstLine="560"/>
        <w:spacing w:before="450" w:after="450" w:line="312" w:lineRule="auto"/>
      </w:pPr>
      <w:r>
        <w:rPr>
          <w:rFonts w:ascii="黑体" w:hAnsi="黑体" w:eastAsia="黑体" w:cs="黑体"/>
          <w:color w:val="000000"/>
          <w:sz w:val="36"/>
          <w:szCs w:val="36"/>
          <w:b w:val="1"/>
          <w:bCs w:val="1"/>
        </w:rPr>
        <w:t xml:space="preserve">第三篇: 县税务局202_工作总结</w:t>
      </w:r>
    </w:p>
    <w:p>
      <w:pPr>
        <w:ind w:left="0" w:right="0" w:firstLine="560"/>
        <w:spacing w:before="450" w:after="450" w:line="312" w:lineRule="auto"/>
      </w:pPr>
      <w:r>
        <w:rPr>
          <w:rFonts w:ascii="宋体" w:hAnsi="宋体" w:eastAsia="宋体" w:cs="宋体"/>
          <w:color w:val="000"/>
          <w:sz w:val="28"/>
          <w:szCs w:val="28"/>
        </w:rPr>
        <w:t xml:space="preserve">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和党的--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第四篇: 县税务局202_工作总结</w:t>
      </w:r>
    </w:p>
    <w:p>
      <w:pPr>
        <w:ind w:left="0" w:right="0" w:firstLine="560"/>
        <w:spacing w:before="450" w:after="450" w:line="312" w:lineRule="auto"/>
      </w:pPr>
      <w:r>
        <w:rPr>
          <w:rFonts w:ascii="宋体" w:hAnsi="宋体" w:eastAsia="宋体" w:cs="宋体"/>
          <w:color w:val="000"/>
          <w:sz w:val="28"/>
          <w:szCs w:val="28"/>
        </w:rPr>
        <w:t xml:space="preserve">　　201*年以来，面对复杂严峻的税收经济形势，xx地税局全局系统始终坚持围绕市财税局、区委区政府的工作部署和年初确定的目标任务，坚定信心，迎难而上，以党的十八大精神为指导，以组织税费收入为中心，以建设地税文化为引领，扎实推动了税收业务工作和干部队伍建设齐头并进，有力巩固了地税事业科学发展的良好势头。</w:t>
      </w:r>
    </w:p>
    <w:p>
      <w:pPr>
        <w:ind w:left="0" w:right="0" w:firstLine="560"/>
        <w:spacing w:before="450" w:after="450" w:line="312" w:lineRule="auto"/>
      </w:pPr>
      <w:r>
        <w:rPr>
          <w:rFonts w:ascii="宋体" w:hAnsi="宋体" w:eastAsia="宋体" w:cs="宋体"/>
          <w:color w:val="000"/>
          <w:sz w:val="28"/>
          <w:szCs w:val="28"/>
        </w:rPr>
        <w:t xml:space="preserve">　　&gt;一、始终坚持组织收入原则，税费收入实现新增长</w:t>
      </w:r>
    </w:p>
    <w:p>
      <w:pPr>
        <w:ind w:left="0" w:right="0" w:firstLine="560"/>
        <w:spacing w:before="450" w:after="450" w:line="312" w:lineRule="auto"/>
      </w:pPr>
      <w:r>
        <w:rPr>
          <w:rFonts w:ascii="宋体" w:hAnsi="宋体" w:eastAsia="宋体" w:cs="宋体"/>
          <w:color w:val="000"/>
          <w:sz w:val="28"/>
          <w:szCs w:val="28"/>
        </w:rPr>
        <w:t xml:space="preserve">　　201*年，全局系统共组织各项税费收入48.91亿元，同比增长10.4%，其中地方税收收入32.01亿元，同比增长9.8%，其他费、基金收入16.9亿元，同比增长11.6%。</w:t>
      </w:r>
    </w:p>
    <w:p>
      <w:pPr>
        <w:ind w:left="0" w:right="0" w:firstLine="560"/>
        <w:spacing w:before="450" w:after="450" w:line="312" w:lineRule="auto"/>
      </w:pPr>
      <w:r>
        <w:rPr>
          <w:rFonts w:ascii="宋体" w:hAnsi="宋体" w:eastAsia="宋体" w:cs="宋体"/>
          <w:color w:val="000"/>
          <w:sz w:val="28"/>
          <w:szCs w:val="28"/>
        </w:rPr>
        <w:t xml:space="preserve">　　一是加强重点税源监控管理。根据全局户管纳税人持续增长、征管力量相对不足的实际，坚持把重点税源监控作为税收管理和组织收入的重要手段，进一步扩大重点税源监控面，从191户增加到357户。健全“税收管理员基础分析、基层分局概括分析、区局全面分析”三个层面的重点税源监控月度分析报告机制，确保从点上掌握影响收入的微观因素，从面上反映整体收入情况和走势，从分析比对中发现税源异常情况。通过实时跟进、及时预警、提早介入，确保税款及时足额入库。201*年，357户重点税源企业共入库税款22.62亿元，占全部税收收入的70.66%，有力支撑了全局收入平稳增长。</w:t>
      </w:r>
    </w:p>
    <w:p>
      <w:pPr>
        <w:ind w:left="0" w:right="0" w:firstLine="560"/>
        <w:spacing w:before="450" w:after="450" w:line="312" w:lineRule="auto"/>
      </w:pPr>
      <w:r>
        <w:rPr>
          <w:rFonts w:ascii="宋体" w:hAnsi="宋体" w:eastAsia="宋体" w:cs="宋体"/>
          <w:color w:val="000"/>
          <w:sz w:val="28"/>
          <w:szCs w:val="28"/>
        </w:rPr>
        <w:t xml:space="preserve">　　二是加强潜在税源分析调研。进一步树立“从管理存量税源到掌握增量税源”的组织收入观，切实加强与区发改委等经济部门的横向沟通联系，及时把握新增项目、重点引进企业的开办进度，对新开办的金融保险机构、文化创意和动漫企业等开展了动态跟踪管理，提前介入纳税服务，及时进行上门走访和政策辅导，实施收入分析预测，挖掘增收空间。重视个体户税源，筛选出纳税贡献大、有增长潜力的个体户，通过设立专门台帐进行专项管理，确保潜在增长税源心中有数。</w:t>
      </w:r>
    </w:p>
    <w:p>
      <w:pPr>
        <w:ind w:left="0" w:right="0" w:firstLine="560"/>
        <w:spacing w:before="450" w:after="450" w:line="312" w:lineRule="auto"/>
      </w:pPr>
      <w:r>
        <w:rPr>
          <w:rFonts w:ascii="宋体" w:hAnsi="宋体" w:eastAsia="宋体" w:cs="宋体"/>
          <w:color w:val="000"/>
          <w:sz w:val="28"/>
          <w:szCs w:val="28"/>
        </w:rPr>
        <w:t xml:space="preserve">　　三是加强薄弱环节税收征管。健全部门信息交流机制，与区土管部门建立了土籍资料共享制度，加强房、土两税征管底册资料比对，全年经比对补缴土地使用税240万元，与国税部门完善了增值税、消费税、企业所得税工资费用支出等信息数据比对，补征相应税费137万元。做好股权转让行为纳税情况审核把关，全年办理股权转让137户，入库税费2285万元。分别组织了契税和耕地占用税征管调研、非居民企业税收政策调研、外籍人员个人所得税征管情况调研、水利建设专项资金政策调研等薄弱环节的政策和征管情况调研，为逐步完善管理、坚持应收尽收打下坚实基础。</w:t>
      </w:r>
    </w:p>
    <w:p>
      <w:pPr>
        <w:ind w:left="0" w:right="0" w:firstLine="560"/>
        <w:spacing w:before="450" w:after="450" w:line="312" w:lineRule="auto"/>
      </w:pPr>
      <w:r>
        <w:rPr>
          <w:rFonts w:ascii="宋体" w:hAnsi="宋体" w:eastAsia="宋体" w:cs="宋体"/>
          <w:color w:val="000"/>
          <w:sz w:val="28"/>
          <w:szCs w:val="28"/>
        </w:rPr>
        <w:t xml:space="preserve">　&gt;　二、积极发挥税收职能作用，服务发展取得新成效</w:t>
      </w:r>
    </w:p>
    <w:p>
      <w:pPr>
        <w:ind w:left="0" w:right="0" w:firstLine="560"/>
        <w:spacing w:before="450" w:after="450" w:line="312" w:lineRule="auto"/>
      </w:pPr>
      <w:r>
        <w:rPr>
          <w:rFonts w:ascii="宋体" w:hAnsi="宋体" w:eastAsia="宋体" w:cs="宋体"/>
          <w:color w:val="000"/>
          <w:sz w:val="28"/>
          <w:szCs w:val="28"/>
        </w:rPr>
        <w:t xml:space="preserve">　　一是扎实推进“营改增”工作。为进一步促进服务业发展，开展了交通运输业和部分现代服务业“营业税改征增值税”试点工作，全面摸排试点企业纳税情况，组织专题政策调研，并通过宣传册、专题培训、“一对一”辅导等形式向企业宣传政策、讲解流程，全年完成1488户试点纳税人的确认和移交。“营改增”工作有条不紊推进，有助于完善税收抵扣链条，提振第三产业发展。</w:t>
      </w:r>
    </w:p>
    <w:p>
      <w:pPr>
        <w:ind w:left="0" w:right="0" w:firstLine="560"/>
        <w:spacing w:before="450" w:after="450" w:line="312" w:lineRule="auto"/>
      </w:pPr>
      <w:r>
        <w:rPr>
          <w:rFonts w:ascii="宋体" w:hAnsi="宋体" w:eastAsia="宋体" w:cs="宋体"/>
          <w:color w:val="000"/>
          <w:sz w:val="28"/>
          <w:szCs w:val="28"/>
        </w:rPr>
        <w:t xml:space="preserve">　　二是全面落实结构性减税政策。对各项税收优惠政策进行重新梳理，进一步明确了减免税的权限设置、报批流程和备案管理，不折不扣地做好结构性减税政策的宣传、解释、落实工作，充分运用政策杠杆，帮扶企业解困，促进产业结构转型升级。全年共计减免各税、费1.44亿元，惠及企业1200余户。其中，为227户高新技术企业、小型微利企业减免所得税2481万元；为977户符合条件的困难企业减免房产税、土地使用税、水利建设专项资金约1.18亿元，为残疾人等社会弱势群体减免营业税、个人所得税66万元。免收了小型微利企业发票工本费41万元，惠及2754户企业。</w:t>
      </w:r>
    </w:p>
    <w:p>
      <w:pPr>
        <w:ind w:left="0" w:right="0" w:firstLine="560"/>
        <w:spacing w:before="450" w:after="450" w:line="312" w:lineRule="auto"/>
      </w:pPr>
      <w:r>
        <w:rPr>
          <w:rFonts w:ascii="宋体" w:hAnsi="宋体" w:eastAsia="宋体" w:cs="宋体"/>
          <w:color w:val="000"/>
          <w:sz w:val="28"/>
          <w:szCs w:val="28"/>
        </w:rPr>
        <w:t xml:space="preserve">　　三是深入开展一线解难创优活动。根据“进村入企促发展创业创新创一流”活动部署，加大税源走访力度，加强税企沟通交流，全年走访企业1300多户，及时了解纳税人反映的热点难点问题，针对企业在技术改造、资金紧张等方面存在的困难，切实提出建设性意见，给予税收扶持，积极帮助企业用足、用活、用好税收政策，促进税源可持续发展。</w:t>
      </w:r>
    </w:p>
    <w:p>
      <w:pPr>
        <w:ind w:left="0" w:right="0" w:firstLine="560"/>
        <w:spacing w:before="450" w:after="450" w:line="312" w:lineRule="auto"/>
      </w:pPr>
      <w:r>
        <w:rPr>
          <w:rFonts w:ascii="宋体" w:hAnsi="宋体" w:eastAsia="宋体" w:cs="宋体"/>
          <w:color w:val="000"/>
          <w:sz w:val="28"/>
          <w:szCs w:val="28"/>
        </w:rPr>
        <w:t xml:space="preserve">　　&gt;三、切实构建现代征管平台，管理质效得到新提升</w:t>
      </w:r>
    </w:p>
    <w:p>
      <w:pPr>
        <w:ind w:left="0" w:right="0" w:firstLine="560"/>
        <w:spacing w:before="450" w:after="450" w:line="312" w:lineRule="auto"/>
      </w:pPr>
      <w:r>
        <w:rPr>
          <w:rFonts w:ascii="宋体" w:hAnsi="宋体" w:eastAsia="宋体" w:cs="宋体"/>
          <w:color w:val="000"/>
          <w:sz w:val="28"/>
          <w:szCs w:val="28"/>
        </w:rPr>
        <w:t xml:space="preserve">　　一是深入建设国、地税共管平台，提高办税效率。认真落实税收工作协作制度，实现了国、地税联合办理业务、联合征收税费、信息共享交流三方面的突破。联合办税实施以来，双方共联合办理税务登记、变更、停业、违章处理等业务2969户次；交换共管户定额、非正常户认定等各类信息8352户次；在国税局设立的地税窗口201*年共征收了2681户次纳税人的地方税、费（基金）223万元。通过联合办税，既为纳税人带来实在便利，也有助于国、地税双方掌握更加完善的税源信息，出台更有针对性的管理措施，从而推进税收工作打破部门限制，在全区高效有序开展。</w:t>
      </w:r>
    </w:p>
    <w:p>
      <w:pPr>
        <w:ind w:left="0" w:right="0" w:firstLine="560"/>
        <w:spacing w:before="450" w:after="450" w:line="312" w:lineRule="auto"/>
      </w:pPr>
      <w:r>
        <w:rPr>
          <w:rFonts w:ascii="宋体" w:hAnsi="宋体" w:eastAsia="宋体" w:cs="宋体"/>
          <w:color w:val="000"/>
          <w:sz w:val="28"/>
          <w:szCs w:val="28"/>
        </w:rPr>
        <w:t xml:space="preserve">　　二是拓展应用信息化技术平台，夯实征管基础。推进存量房交易评税系统和房地产交易税收征管一体化系统的上线运行，实现了房地产交易环节所有税费纳入一体化管理，提高了房地产交易税收管理的科学化、精细化水平，同时实现了自然人房产交易涉税事项同城办理，进一步方便了纳税人办税。持续抓好“税易07”、平易系统等各类征管软件的维护更新，扎实开展数据质量清理，大力推广企业网上申报、ca证书应用和机打发票推广，巩固了信息管税基础。</w:t>
      </w:r>
    </w:p>
    <w:p>
      <w:pPr>
        <w:ind w:left="0" w:right="0" w:firstLine="560"/>
        <w:spacing w:before="450" w:after="450" w:line="312" w:lineRule="auto"/>
      </w:pPr>
      <w:r>
        <w:rPr>
          <w:rFonts w:ascii="宋体" w:hAnsi="宋体" w:eastAsia="宋体" w:cs="宋体"/>
          <w:color w:val="000"/>
          <w:sz w:val="28"/>
          <w:szCs w:val="28"/>
        </w:rPr>
        <w:t xml:space="preserve">　　三是持续优化纳税服务平台，促进征纳和谐。建立起“办税服务厅-地税网站-上门走访”三位一体的纳税服务体系。办税服务厅服务更重专业化，在落实“一窗式闭环服务法”的基础上，加强大厅工作人员的业务培训、服务礼仪培训和心理疏导，增强一线工作人员处理疑难问题、突发事件的工作能力，努力为纳税人提供规范、专业、优质的办税服务。网络服务更重便捷化，充分运用好“地税快线”服务平台，及时更新“视频讲堂”8期，发布纳税人办税指南4大类30种，回复纳税人政策咨询128条，有助于纳税人及时了解最新的税收政策和办税指南。走访服务更重针对性，结合纳税人具体情况和个性化办税需求，组织了局班子走访、分局长走访、管理员走访三个层面的分级走访活动，进行更有针对性的政策宣传和辅导，促进征纳双方互动交流，引导纳税自觉。</w:t>
      </w:r>
    </w:p>
    <w:p>
      <w:pPr>
        <w:ind w:left="0" w:right="0" w:firstLine="560"/>
        <w:spacing w:before="450" w:after="450" w:line="312" w:lineRule="auto"/>
      </w:pPr>
      <w:r>
        <w:rPr>
          <w:rFonts w:ascii="宋体" w:hAnsi="宋体" w:eastAsia="宋体" w:cs="宋体"/>
          <w:color w:val="000"/>
          <w:sz w:val="28"/>
          <w:szCs w:val="28"/>
        </w:rPr>
        <w:t xml:space="preserve">　　&gt;四、不断推进依法治税进程，税法遵从迈上新台阶</w:t>
      </w:r>
    </w:p>
    <w:p>
      <w:pPr>
        <w:ind w:left="0" w:right="0" w:firstLine="560"/>
        <w:spacing w:before="450" w:after="450" w:line="312" w:lineRule="auto"/>
      </w:pPr>
      <w:r>
        <w:rPr>
          <w:rFonts w:ascii="宋体" w:hAnsi="宋体" w:eastAsia="宋体" w:cs="宋体"/>
          <w:color w:val="000"/>
          <w:sz w:val="28"/>
          <w:szCs w:val="28"/>
        </w:rPr>
        <w:t xml:space="preserve">　　一是税收宣传有声有色。以税收宣传月活动为契机，逐步建立起“重在四月、贯穿全年”的税收宣传工作机制。在税收宣传月，组织了“税收发展民生”国地税局长网络问政活动、“解难谋发展、创优惠民生”税收现场答疑会等一系列主题活动，通过集中宣传强化依法纳税意识。平时，通过“电子台历入万部手机、便民手册送千户纳税人、税收信息进百个社区”等延伸活动，建立起税收知识通过手机定期发送、通过手册广泛传播、通过屏幕滚动更新的宣传长效机制，做到宣传服务全年不间断。</w:t>
      </w:r>
    </w:p>
    <w:p>
      <w:pPr>
        <w:ind w:left="0" w:right="0" w:firstLine="560"/>
        <w:spacing w:before="450" w:after="450" w:line="312" w:lineRule="auto"/>
      </w:pPr>
      <w:r>
        <w:rPr>
          <w:rFonts w:ascii="宋体" w:hAnsi="宋体" w:eastAsia="宋体" w:cs="宋体"/>
          <w:color w:val="000"/>
          <w:sz w:val="28"/>
          <w:szCs w:val="28"/>
        </w:rPr>
        <w:t xml:space="preserve">　　二是纳税评估加速推进。通过建立模型、指标比对、实地核查、分类约谈等手段，全年共实施纳税评估136户，经评估补缴税费2783万元，评估户数、补缴税费均有大幅增长。其中，对全区轴承业开展的行业评估，对82户企业能耗、生产力成本、销售单价、下脚料、产成品、利润率等进行全面比对，筛选出17户企业进行实地核查、重点约谈，切实丰富了开展行业评估的经验；另对餐饮业、外籍个人缴纳个人所得税、在建工程等开展的专项评估也取得丰硕成果，有力发挥出纳税评估在强化税源管理、防范税收风险、减少税款流失等方面的重要作用。</w:t>
      </w:r>
    </w:p>
    <w:p>
      <w:pPr>
        <w:ind w:left="0" w:right="0" w:firstLine="560"/>
        <w:spacing w:before="450" w:after="450" w:line="312" w:lineRule="auto"/>
      </w:pPr>
      <w:r>
        <w:rPr>
          <w:rFonts w:ascii="宋体" w:hAnsi="宋体" w:eastAsia="宋体" w:cs="宋体"/>
          <w:color w:val="000"/>
          <w:sz w:val="28"/>
          <w:szCs w:val="28"/>
        </w:rPr>
        <w:t xml:space="preserve">　　三是税收政策深入落实。持续开展企业所得税、个人所得税汇算清缴工作，编发辅导材料202_余份，采取视频培训、现场政策答疑等方式对202_余户纳税人进行了政策辅导。落实货物运输业年审工作，坚持严查严审，共取消自开票、代开票纳税人资格11户，进一步堵塞交通运输业征管漏洞。切实抓好企业政策性搬迁税收政策调整工作，共受理65户企业政策性搬迁和处置收入11.95亿元的登记备案。落实土地增值税清算要求，动态监控房地产项目，达到清算标准的实施清算，201*年实施清算项目8个，已完成3个，补税6343万元。扎实组织年所得12万以上个人所得税自行申报、所得税征收方式认定、定期定额户个人所得税定额调整、企业社会保险费按工资总额征收户管清理等工作，严格落实税收政策，规范税收管理。</w:t>
      </w:r>
    </w:p>
    <w:p>
      <w:pPr>
        <w:ind w:left="0" w:right="0" w:firstLine="560"/>
        <w:spacing w:before="450" w:after="450" w:line="312" w:lineRule="auto"/>
      </w:pPr>
      <w:r>
        <w:rPr>
          <w:rFonts w:ascii="宋体" w:hAnsi="宋体" w:eastAsia="宋体" w:cs="宋体"/>
          <w:color w:val="000"/>
          <w:sz w:val="28"/>
          <w:szCs w:val="28"/>
        </w:rPr>
        <w:t xml:space="preserve">　　四是税务稽查成效明显。逐步完善起以自查为先导的税收专项检查工作模式，充分调动企业自查力量，既帮助企业规避税收风险，也集中更多力量共同规范税收秩序。201*年，共组织了10场税收自查辅导活动，安排企业自查463户，补税1082万元。集中稽查优势力量，打击发票违法犯罪活动等税收违法行为，重点检查了“2.14”虚开用于抵扣税款发票案等要案，全年稽查50户，已结案并发现问题41户，稽查入库306万元。随着稽查工作效率和质量的提高，全年稽查选案准确率、查补收入入库率、总局督办案件协查按期回复率、协查信息完整率均达到100%以上，稽查案件结案率达到94.3%以上，有效促进税收法治。</w:t>
      </w:r>
    </w:p>
    <w:p>
      <w:pPr>
        <w:ind w:left="0" w:right="0" w:firstLine="560"/>
        <w:spacing w:before="450" w:after="450" w:line="312" w:lineRule="auto"/>
      </w:pPr>
      <w:r>
        <w:rPr>
          <w:rFonts w:ascii="宋体" w:hAnsi="宋体" w:eastAsia="宋体" w:cs="宋体"/>
          <w:color w:val="000"/>
          <w:sz w:val="28"/>
          <w:szCs w:val="28"/>
        </w:rPr>
        <w:t xml:space="preserve">　　&gt;五、着力开展地税文化建设，队伍素质展现新面貌</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深入学习贯彻党的十八大精神，以转变作风、提高能力为方向，以建设文化、激发活力为手段，以创建省级文明单位、省级廉政文化进机关示范点为载体，全面推进地税队伍建设。</w:t>
      </w:r>
    </w:p>
    <w:p>
      <w:pPr>
        <w:ind w:left="0" w:right="0" w:firstLine="560"/>
        <w:spacing w:before="450" w:after="450" w:line="312" w:lineRule="auto"/>
      </w:pPr>
      <w:r>
        <w:rPr>
          <w:rFonts w:ascii="宋体" w:hAnsi="宋体" w:eastAsia="宋体" w:cs="宋体"/>
          <w:color w:val="000"/>
          <w:sz w:val="28"/>
          <w:szCs w:val="28"/>
        </w:rPr>
        <w:t xml:space="preserve">　　一是打造“天一聚和”文化品牌，凝聚干事创业的力量。建成“一廊两刊三室六课堂”的地税文化载体，成立“税书苑”书画创作室，组织了第一届摄影作品展、第一届运动会、“我们的价值观”读书会等文化活动，致力于以优秀文化来凝聚人、鼓舞人、塑造人。各分局相继推出了“用心工作、快乐生活”、“清韵”、“潮水”等文化理念，通过举办文化沙龙等方式，促进了干部职工博学慎思、明辨笃行。</w:t>
      </w:r>
    </w:p>
    <w:p>
      <w:pPr>
        <w:ind w:left="0" w:right="0" w:firstLine="560"/>
        <w:spacing w:before="450" w:after="450" w:line="312" w:lineRule="auto"/>
      </w:pPr>
      <w:r>
        <w:rPr>
          <w:rFonts w:ascii="宋体" w:hAnsi="宋体" w:eastAsia="宋体" w:cs="宋体"/>
          <w:color w:val="000"/>
          <w:sz w:val="28"/>
          <w:szCs w:val="28"/>
        </w:rPr>
        <w:t xml:space="preserve">　　二是形成“人人参与”学习氛围，增强创先争优的本领。扎实开展学习培训学分制管理，加大常规化业务培训力度，加强学习培训考核，全年共组织各类教育培训16期，参训干部758人次，组织业务考试2次，有效激发出干部职工的学习热情，增强知识，提高本领，在全国企业所得税业务考试中被评为优秀单位，在全市地税系统小企业会计准则考试中位列团体第一，被评为市级“书香单位”和“模范职工中心”。</w:t>
      </w:r>
    </w:p>
    <w:p>
      <w:pPr>
        <w:ind w:left="0" w:right="0" w:firstLine="560"/>
        <w:spacing w:before="450" w:after="450" w:line="312" w:lineRule="auto"/>
      </w:pPr>
      <w:r>
        <w:rPr>
          <w:rFonts w:ascii="宋体" w:hAnsi="宋体" w:eastAsia="宋体" w:cs="宋体"/>
          <w:color w:val="000"/>
          <w:sz w:val="28"/>
          <w:szCs w:val="28"/>
        </w:rPr>
        <w:t xml:space="preserve">　　三是推进“惩防并举”机制建设，夯实廉洁务实的作风。根据“惩防并举、重在预防”的要求，经常开展违法违纪案件警示教育，深入落实分级分类谈话制度，召开3次集体廉政谈话，并在平时针对薄弱环节经常开展个人谈话、提醒谈话，做到防御在前。深入落实廉政风险分级内控机制建设、机关效能建设八项制度，在全局范围内开展了多次效能明察暗访，加大日常监督制约，全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　　四是完善“文明共建”工作网络，营造和谐向上的风气。以开展创先争优、“三思三创”主题教育实践活动为载体，持续推进文明创建，设立“道德讲堂”，建立“天一聚和”两级志愿者服务队，组织了纳税人权益维护、结对帮困等多样化志愿者服务，传递正能量，获得了省级文明单位、宁波市五一劳动奖状、宁波市五一巾帼标兵岗等新荣誉，1名同志被评为区劳动模范、省“廉洁高效先锋”，创建省级廉政文化进机关示范点已通过初步验收，树立了地税部门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县税务局202_工作总结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县税务局202_工作总结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第七篇: 县税务局202_工作总结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办实事惠民”爱国卫生大扫除、“童心向党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_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_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二、202_年下半年工作计划</w:t>
      </w:r>
    </w:p>
    <w:p>
      <w:pPr>
        <w:ind w:left="0" w:right="0" w:firstLine="560"/>
        <w:spacing w:before="450" w:after="450" w:line="312" w:lineRule="auto"/>
      </w:pPr>
      <w:r>
        <w:rPr>
          <w:rFonts w:ascii="宋体" w:hAnsi="宋体" w:eastAsia="宋体" w:cs="宋体"/>
          <w:color w:val="000"/>
          <w:sz w:val="28"/>
          <w:szCs w:val="28"/>
        </w:rPr>
        <w:t xml:space="preserve">　　202_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学习教育，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县税务局202_工作总结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202_年，面对复杂深刻的国际国内形势变化，特别是突如其来的新冠肺炎疫情，临海市税务系统对标“重要窗口”建设，贯彻落实省局、台州市局部署要求，坚持党的全面领导，主动担当作为，以“一体两翼”建设为抓手，全力落实税收“四力”，助推统筹疫情防控和经济社会发展，临海税收事业“十三五”圆满收官，为经济社会高质量发展作出积极贡献，荣获“全国税务系统文明单位”“台州市模范集体”等多项荣誉。</w:t>
      </w:r>
    </w:p>
    <w:p>
      <w:pPr>
        <w:ind w:left="0" w:right="0" w:firstLine="560"/>
        <w:spacing w:before="450" w:after="450" w:line="312" w:lineRule="auto"/>
      </w:pPr>
      <w:r>
        <w:rPr>
          <w:rFonts w:ascii="宋体" w:hAnsi="宋体" w:eastAsia="宋体" w:cs="宋体"/>
          <w:color w:val="000"/>
          <w:sz w:val="28"/>
          <w:szCs w:val="28"/>
        </w:rPr>
        <w:t xml:space="preserve">　　(一)党建引领先锋作为。以政治建设为统领，推进“一体两翼”建设，持续加强党建引领。树立“三力三地践五心”愿景，创建“党委书记督办”“一股室一支部”“政治家访”“党建示范品牌系列”等制度体系，用先进机制塑造先锋全员化、常态化局面成效显著，被评为“台州市机关党建示范点”。其中，“一股室一支部”推动打造了21个“小而精、小而强”的支部，有5个支部获“台州市级机关先锋党支部”“临海市先进基层党组织”等荣誉。发挥党员先锋模范作用，积极开展“万名党员进万企”等活动，共协调解决企业问题56个;局班子带头全员“战疫”，“党员突击队”在头门港抗疫45个日夜，获临海市主要领导批示肯定。创建“党内监督一体化”，有力保证风清气正面貌，获省局龙岳辉书记肯定性批示，被评为“台州市清廉文化进机关示范点”、临海市唯一“五星级清廉机关”。</w:t>
      </w:r>
    </w:p>
    <w:p>
      <w:pPr>
        <w:ind w:left="0" w:right="0" w:firstLine="560"/>
        <w:spacing w:before="450" w:after="450" w:line="312" w:lineRule="auto"/>
      </w:pPr>
      <w:r>
        <w:rPr>
          <w:rFonts w:ascii="宋体" w:hAnsi="宋体" w:eastAsia="宋体" w:cs="宋体"/>
          <w:color w:val="000"/>
          <w:sz w:val="28"/>
          <w:szCs w:val="28"/>
        </w:rPr>
        <w:t xml:space="preserve">　　(二)统筹“减”“收”促进发展。协调推进减税降费和组织收入工作，统筹保障减降到位和财源稳定。一方面，强化政策辅导，不折不扣落实减税降费政策，保障各类税费优惠直达市场主体。另一方面，科学应对疫情冲击、结构性减税、减税降费等减收因素，加强收入分析预测，联合财政开展“四百”财税源培育专项行动，妥善处理“收”“减”关系，做到依法征收、应收尽收，精准完成收入任务指标。</w:t>
      </w:r>
    </w:p>
    <w:p>
      <w:pPr>
        <w:ind w:left="0" w:right="0" w:firstLine="560"/>
        <w:spacing w:before="450" w:after="450" w:line="312" w:lineRule="auto"/>
      </w:pPr>
      <w:r>
        <w:rPr>
          <w:rFonts w:ascii="宋体" w:hAnsi="宋体" w:eastAsia="宋体" w:cs="宋体"/>
          <w:color w:val="000"/>
          <w:sz w:val="28"/>
          <w:szCs w:val="28"/>
        </w:rPr>
        <w:t xml:space="preserve">　　(三)服务大局尽显担当。面对前所未有的复杂困难局面，聚焦服务“六稳”“六保”大局，围绕“两手抓、两战赢”和“打赢经济发展翻身仗”等要求，积极为党委政府调研疫情下税情企情、提供复工复产等数据分析并出谋划策，获临海市领导15次批示肯定;做好招商选资工作，推进2个项目签约落地;做好内部防控，确保全局人员“零感染”，同时深化“三服务”，通过“财税+”联合各部门单位，用好税收大数据分析，助力企业解决复工复产要素紧缺、产业链“断点”等问题，共走访企业7698户，解决企业困难问题41个，受到中央媒体报道;推进出口退税提速增效，助推外贸出口企业健康发展;加大“税银互动”缓解小微企业“贷款难”力度，12月末全市826户小微企业贷款余额8.41亿元;推进“法治税务”建设，推进“三项制度”建设，强化执法风险内控，构建内合外联普法格局，打造公正透明税收法治环境，被评为“台州市法治宣传教育基地”“台州市法治宣传规范化单位”。</w:t>
      </w:r>
    </w:p>
    <w:p>
      <w:pPr>
        <w:ind w:left="0" w:right="0" w:firstLine="560"/>
        <w:spacing w:before="450" w:after="450" w:line="312" w:lineRule="auto"/>
      </w:pPr>
      <w:r>
        <w:rPr>
          <w:rFonts w:ascii="宋体" w:hAnsi="宋体" w:eastAsia="宋体" w:cs="宋体"/>
          <w:color w:val="000"/>
          <w:sz w:val="28"/>
          <w:szCs w:val="28"/>
        </w:rPr>
        <w:t xml:space="preserve">　　(四)优化环境打造样板。推行“简”税。深化“流转事项审核前移”，获省局龙岳辉书记肯定性批示并在省改革办《竞跑者》作先进经验刊发，被省府办作为“最多跑一次”先进案例向国务院办公厅报送;创立电子化退税简办流程，全面实现“一日退税”，在全省“10+N”营商环境评价中位居台州第一。建设“智”税。深化网上办税、“征纳沟通平台”等“非接触式”服务，网上综合办税率提升到97.39%;建成“‘括苍百灵’税务咨询智能响应系统”，布局“智能办税厅”和“税收大数据指挥中心”，构建“智慧税务”工作体系，服务水平明显提升。打造“灵”税。持续推进“便民办税春风行动”，以“综合导税组”精准分流，保障办税厅稳定畅通;以开票服务前移到镇上村口，实现涉农办税“跑一次”“跑短路”;创新开展“全国第29个税收宣传月”，推行“大税宣”服务，打造“括苍税风”税宣品牌，成为唯一囊括全省“十佳优秀税宣品牌”“优质税宣作品”“优质税宣微课程”三个奖项的县级局。</w:t>
      </w:r>
    </w:p>
    <w:p>
      <w:pPr>
        <w:ind w:left="0" w:right="0" w:firstLine="560"/>
        <w:spacing w:before="450" w:after="450" w:line="312" w:lineRule="auto"/>
      </w:pPr>
      <w:r>
        <w:rPr>
          <w:rFonts w:ascii="宋体" w:hAnsi="宋体" w:eastAsia="宋体" w:cs="宋体"/>
          <w:color w:val="000"/>
          <w:sz w:val="28"/>
          <w:szCs w:val="28"/>
        </w:rPr>
        <w:t xml:space="preserve">　　(五)提升管理激发潜能。局域集成网格化。迭代升级网格化管理，创建集成网格化管理机制，实行“所有人员进网、所有领域入网、所有工作并网”，对各类工作“统筹布置、一体推进”。推行精细化管理，制定实施《关于实施精细化管理的通知》，实现执行有据、标准统一的高质量管理。征管执法现代化。转变现代化管理理念，做好征管基础数据清理，创建税电大数据监测分析平台，拓展大数据应用;强化风险管理，完成税收风险分析应对任务1039户;强化各税种管理，个人所得税综合所得首次年度汇算清缴76945人;深化大企业专业化管理服务，加强“走出去”税收管理和反避税工作;开展增值税电子发票推广，增值税电子普通发票占全部增值税普通发票开具比率98%以上;加强社保非税管理，做好城乡医保集中征缴工作，探索税费一体征管方式，不断推进征管现代化水平。队伍建设科学化。开展素质能力全员培训、业务应知应会测试、“学习标兵”评选等活动，全面提升队伍能力水平，在“业务大比武”中获台州市税务系统团体第一，5人获“浙江省税务系统专业骨干”称号，2人入选总局集训。稳妥推进首轮职务职级并行，全年共晋升108人次。创新开展从基层派出机构遴选干部到机关。综合推进离退休干部思想政治建设和关心关爱工程，承办全市离退休工作“两项试点”工作动员会暨党支部规范化建设推进会，并在会上作先进典型发言，被评为“临海市离退休干部规范化党支部示范点”。行政管理人性化。建成局域所级视频会议系统，严格落实体温监测、防疫物资储备、佩戴口罩制度等疫情防控措施。加强“五小建设”，做好食堂改造等工作，办公办税条件提升显著。推进节能减排、垃圾分类等工作，成功创建“临海市无烟党政机关”。加强党管意识形态，税收宣传优上更优，实现省级以上媒体报道百余篇。公车管理、后勤保障、信访舆情、平安综治、督查督办、保密档案等各项工作顺利推进。202_年，我局各项工作目标任务顺利完成，实现“十三五”圆满收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是建党100周年，是实施“十四五”规划的开局之年，也是全面建设社会主义现代化国家的起步之年，做好税收工作意义重大。202_年我市税收工作的总体要求是：高举习近平新时代中国特色社会主义思想伟大旗帜，深入贯彻党的十九大和十九届二中、三中、四中、五中全会精神，认真贯彻习近平总书记重要指示批示精神，坚持党对税收工作的全面领导，准确把握进入新发展阶段、贯彻新发展理念、构建新发展格局对税收工作的新要求，认真落实上级局和临海市委市政府决策部署，以党建高质量发展为引领带好队伍，以进一步优化税务执法方式为引擎干好税务，推进“一个目标、两项建设、三个融合、四大工程”，进一步提升税收治理效能，争当高质量推进新发展阶段税收现代化的“领跑者”，更好发挥税收职能作用，为实现“十四五”良好开局、建设“重要窗口”、争创社会主义现代化先行市贡献税务力量，以优异成绩庆祝建党100周年。重点做好以下各项工作：</w:t>
      </w:r>
    </w:p>
    <w:p>
      <w:pPr>
        <w:ind w:left="0" w:right="0" w:firstLine="560"/>
        <w:spacing w:before="450" w:after="450" w:line="312" w:lineRule="auto"/>
      </w:pPr>
      <w:r>
        <w:rPr>
          <w:rFonts w:ascii="宋体" w:hAnsi="宋体" w:eastAsia="宋体" w:cs="宋体"/>
          <w:color w:val="000"/>
          <w:sz w:val="28"/>
          <w:szCs w:val="28"/>
        </w:rPr>
        <w:t xml:space="preserve">　　(一)强化党的全面领导，推进党建高质量发展。旗帜鲜明讲政治。牢固树立政治机关意识，强化思想政治教育，不断提高政治判断力、政治领悟力、政治执行力。加强中层干部队伍的政治建设，抓好党支部书记、支部委员，党小组负责人等政治本领提升培训。开展思想政治理论学习“七个一”活动，掀起学习贯彻党的十九届五中全会精神的热潮。落实好强化40周岁以下青年干部理论学习工作，务必抓出特色、抓出成效。优化党建格局。推进新“纵合横通强党建”基层创新，加强局党委向临海市委汇报，强化与相关党建工作部门的横向联通，发挥党建片长单位职能优势，完善基层党建工作机制。落实税务系统党建工作规范，推动“党建云平台”落地应用，推进“智慧党建”建设，打造“智慧党建展厅”。深化党建业务融合。围绕“建设清廉机关、创建模范机关”，深化支部标准化规范化建设，以“四微矩阵”建设为抓手，持续增强支部组织力，争取打造更多在更大范围“立得住、叫得响”的支部品牌。发挥党的先锋作用，落实“三服务”2.0版，深化开展“万名党员进万企，领导干部下基层”活动，制定实施“党员十带头清单”，设立“‘税之翼’党员服务工作室”，发挥党员模范带头作用，培育党建业务融合典型;建设“青年宣讲团”，说好党建故事，提升党建影响力。庆祝建党百年系列活动。聚焦庆祝建党100周年，举办好一次党旗下“税月之歌”图片展、一次党建微视频拍摄、一批暖心故事、一次红色教育、一次“党史初心”主题演讲比赛、一次红色公益活动、一批“双联双促”红色联盟等“七个一”活动，开展一系列党建主题鲜明、税务特色突出的“临税红色年”活动。</w:t>
      </w:r>
    </w:p>
    <w:p>
      <w:pPr>
        <w:ind w:left="0" w:right="0" w:firstLine="560"/>
        <w:spacing w:before="450" w:after="450" w:line="312" w:lineRule="auto"/>
      </w:pPr>
      <w:r>
        <w:rPr>
          <w:rFonts w:ascii="宋体" w:hAnsi="宋体" w:eastAsia="宋体" w:cs="宋体"/>
          <w:color w:val="000"/>
          <w:sz w:val="28"/>
          <w:szCs w:val="28"/>
        </w:rPr>
        <w:t xml:space="preserve">　　(二)发挥税收职能作用，助推构建新发展格局。积极落实完善现代税收制度要求，更好发挥税收在国家治理中的基础性、支柱性、保障性作用，主动服务我市争创社会主义现代化先行市。扎实完成收入任务。受疫情全球蔓延、经贸摩擦、减税降费和待报解账户清理等多重因素影响，组织收入工作将面临较大不确定性，今年组织收入任务更加艰巨。要坚持组织收入原则，依法依规征收，坚决不收“过头税费”;加强收入分析预测，积极向临海市委市政府汇报沟通，争取更多理解支持，确保圆满完成全年收入目标任务，增强收入匹配性、均衡性和可持续性。巩固拓展减税降费成效。抓好继续实施和新出台的税费优惠政策落实，强化税费优惠政策落实工作机制，确保减、免、降、缓、退、抵全面到位。针对巡视巡察、督察审计、督查检查、外部审计发现的政策落实问题，举一反三抓好全面整改，切实提高政策落实质量。助推构建新发展格局。围绕我市建设民营经济高质量发展示范市、融入“双循环”新格局活力市、港产城湾一体发展开放市、改革创新样板市、美好生活标杆市的目标要求，落实支持科技创新、促进扩大内需、优化收入分配的税收优惠政策，大力服务实体经济，引导企业加强创新研发，通过提升质量、品牌与技术增强核心竞争力，助推创新型领军企业建设;精准对接头门港的港产城湾一体化发展、市科创园和头门港高端人才产业园、长三角生物医药协同创新中心等大项目、大平台建设，做好税收服务工作。精准服务科学决策。迭代升级“发票数据重构产业链”机制，探索构建“全产业链税收数据监控预警”机制，为临海市委市政府领导精准有效防控“断链”风险提供决策参考。推动税收分析与税收科研联动，拓展分析维度，加大调研深度，抓好产业链提升税收分析，打造具有战略价值、理论价值、实践价值的分析精品。</w:t>
      </w:r>
    </w:p>
    <w:p>
      <w:pPr>
        <w:ind w:left="0" w:right="0" w:firstLine="560"/>
        <w:spacing w:before="450" w:after="450" w:line="312" w:lineRule="auto"/>
      </w:pPr>
      <w:r>
        <w:rPr>
          <w:rFonts w:ascii="宋体" w:hAnsi="宋体" w:eastAsia="宋体" w:cs="宋体"/>
          <w:color w:val="000"/>
          <w:sz w:val="28"/>
          <w:szCs w:val="28"/>
        </w:rPr>
        <w:t xml:space="preserve">　　(三)加快数字化改革，推进智慧税务建设。落实“整体智治”理念，深化税收数字化转型，打造“智慧税务”。健全智慧平台。做好电子税务局及其移动端的纳税人推广服务，引导提升“网上办、掌上办”占比。推进“征纳沟通平台”深化应用。建设统揽集成网格化管理，具备管理数据运算分析能力的平台，夯实“智慧税务”工作体系基础。强化大数据应用。强化跨部门数据共享，构建数字化风险预警防控体系，提升运用税收大数据辅助分析决策、防范税收风险、优化管理服务的水平。做好发票电子化改革、“金税四期”等落地保障工作，推进增值税专用发票电子化试点扩围，落实“1+1+5”专票电子化闭环工作机制;继续推行增值税电子普通发票和通用电子发票，力争在202_年底基本实现增值税发票电子化，全市所有发票(增值税专票、增值税普票、通用发票)电子化率达到80%以上。强化信息化统筹管理。建立健全信息化制度机制，落实信息化管理办法，加强信息化安全管理。</w:t>
      </w:r>
    </w:p>
    <w:p>
      <w:pPr>
        <w:ind w:left="0" w:right="0" w:firstLine="560"/>
        <w:spacing w:before="450" w:after="450" w:line="312" w:lineRule="auto"/>
      </w:pPr>
      <w:r>
        <w:rPr>
          <w:rFonts w:ascii="宋体" w:hAnsi="宋体" w:eastAsia="宋体" w:cs="宋体"/>
          <w:color w:val="000"/>
          <w:sz w:val="28"/>
          <w:szCs w:val="28"/>
        </w:rPr>
        <w:t xml:space="preserve">　　(四)推进征管方式转变，提升税费征管质效。完善征管机制。落实税收征管制度改革，适应税务部门工作格局由“税主费辅”向“税费皆重”转变，建立健全基层税费一体化征管体系，强化风险管理，健全代开发票、税收票证、信息系统应用、编外聘用人员等征管制度机制，从源头上防控风险。加强各税种管理。推进增值税风险指标内生化，强化增值税发票管理。加强车辆购置税管理，落实《机动车发票使用办法》。推进出口退税服务精细化，服务外贸新业态发展。深化企业所得税汇算清缴和后续审核工作。落实个税预扣预缴制度，稳妥有序做好个税汇算工作，强化事后管理和税收分析。加强土地增值税项目管理和清算工作，高效落实以环保税、资源税、耕地占用税“多税共治”的绿色税制。做好社保费和非税收入征收工作。贯彻落实全省关于企业职工基本养老保险省级统筹制度各项工作部署，规范失地农民养老保险征缴。稳妥做好阶段性减免企业社保费等政策停止执行后征收管理工作。推进非税收入规范有效征管，做好下一步其他非税项目征管职责划转工作，主动加强部门协调，推动形成共管格局。</w:t>
      </w:r>
    </w:p>
    <w:p>
      <w:pPr>
        <w:ind w:left="0" w:right="0" w:firstLine="560"/>
        <w:spacing w:before="450" w:after="450" w:line="312" w:lineRule="auto"/>
      </w:pPr>
      <w:r>
        <w:rPr>
          <w:rFonts w:ascii="宋体" w:hAnsi="宋体" w:eastAsia="宋体" w:cs="宋体"/>
          <w:color w:val="000"/>
          <w:sz w:val="28"/>
          <w:szCs w:val="28"/>
        </w:rPr>
        <w:t xml:space="preserve">　　(五)推动理念方式手段变革，优化税务执法方式。学习贯彻习近平总书记在中央深改委第17次会议上讲话精神，推动《进一步优化税务执法方式的意见》落地见效。深入推进精确执法。加强税务执法行为法律审核，强化税收执法权责清单运用，增进依法规范统一执法。推进阳光执法，加强行政执法“三项制度”信息化建设，深化行政执法仪等设备运用，建设税务执法综合运行管理中心，强化执法监督，优化网格化内控机制，提升执法督察和内部审计质效，构建新型税务执法质量管控体系。创新执法方式，推进“说理式”执法。深入推进精细服务。深化“放管服”改革，持续开展“便民办税春风行动”。推进办税缴费便利化，提升智能化服务水平，力争202_年底前全市纳税人平均年纳税时间压减至100小时以内，综合网上办税率96%以上，不断助推营商环境优化;建立健全“好差评”常态化工作机制，妥善处理“浙里访”、12366热线等各渠道咨询投诉件;做好纳税人满意度调查、全国营商环境评价等迎检争优工作，切实提升纳税人满意度。总结宣传服务好经验、好做法，打造纳税服务品牌。深入推进精准监管。完善分类分级风险管理机制，构建“信用+风险”新型监管机制，实行动态信用等级分类和智能化风险监管，全面推行证明事项告知承诺制。深化风险导向下的“双随机、一公开”监管，推进随机抽查执法事项和执法对象的全覆盖。分析总结重点行业、重点领域的税收风险特征与指标，提炼形成重点行业税收风险指引。深入推进精诚共治。加强与社保、银行等部门的协作，规范跨部门信息共享和协作流程。加强与财政等部门的协作，共同保障财税源稳定，加强会计人员和涉税专业服务机构管理，更好发挥涉税第三方人员机构的社会化、个性化服务作用。加强与司法等部门合作，打造学法用法守法示范平台，深化合作遵从;完善司法与税务良性互动机制，深化在破产司法审判、民事执行案件税费征缴等方面的协作，共同保障税收债权安全。</w:t>
      </w:r>
    </w:p>
    <w:p>
      <w:pPr>
        <w:ind w:left="0" w:right="0" w:firstLine="560"/>
        <w:spacing w:before="450" w:after="450" w:line="312" w:lineRule="auto"/>
      </w:pPr>
      <w:r>
        <w:rPr>
          <w:rFonts w:ascii="宋体" w:hAnsi="宋体" w:eastAsia="宋体" w:cs="宋体"/>
          <w:color w:val="000"/>
          <w:sz w:val="28"/>
          <w:szCs w:val="28"/>
        </w:rPr>
        <w:t xml:space="preserve">　　(六)加强干部队伍建设，打造素质、本领、作风“三优”队伍。强化绩效管理和数字人事“双轮驱动”，激励全局上下履职尽责、担当作为。优化干部队伍结构。优化中层干部年龄结构，加大年轻干部培养使用力度，用好各年龄段干部，逐步形成老中青相结合的梯次配备。加强干部教育培养。强化全员素质能力提升培训，加强专业化能力培养，争取在“岗位大练兵、业务大比武”活动中再创佳绩。贯彻落实上级局职级晋升工作部署要求，稳妥开展202_年集中晋升工作。推进税务文化建设。以党建引领税务文化建设，迭代升级党建展厅、职工之家、清风室、主题图片展等文化展厅群;以“雅、锐、正”为主要目标，拓展“崇德尚和”税务文化内涵，开展“四史”和社会主义核心价值观、中国税务精神等价值观教育，提升队伍人文厚度和素质能力;以精神文明创建提升文化建设层次，争创新的一批精神文明建设先进荣誉，以文化浸润干部向上向善，托举部门向好向优。</w:t>
      </w:r>
    </w:p>
    <w:p>
      <w:pPr>
        <w:ind w:left="0" w:right="0" w:firstLine="560"/>
        <w:spacing w:before="450" w:after="450" w:line="312" w:lineRule="auto"/>
      </w:pPr>
      <w:r>
        <w:rPr>
          <w:rFonts w:ascii="宋体" w:hAnsi="宋体" w:eastAsia="宋体" w:cs="宋体"/>
          <w:color w:val="000"/>
          <w:sz w:val="28"/>
          <w:szCs w:val="28"/>
        </w:rPr>
        <w:t xml:space="preserve">　　(七)深化全面从严治党，促进干部廉洁从税。健全机制。推进税务系统纪检监察体制改革，落实“1+1+4+N”税务系统一体化综合监督体系，深化“党内监督一体化”，一体推进“三不”制度机制建设，完善廉政监督工作机制。落实责任。落实落细全面从严治党和党风廉政建设主体责任，形成齐抓共管、层层落实的党风廉政建设工作格局。加强教育。落实中央八项规定精神，深化正面典型和反面警示教育，创新廉政教育形式载体，久久为功，抓实见效。深化巡察。配合做好巡察工作，强化巡察整改落实和成果运用，第一时间整改落实巡察发现问题并在整改落实中扬长避短、优化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县税务局202_工作总结</w:t>
      </w:r>
    </w:p>
    <w:p>
      <w:pPr>
        <w:ind w:left="0" w:right="0" w:firstLine="560"/>
        <w:spacing w:before="450" w:after="450" w:line="312" w:lineRule="auto"/>
      </w:pPr>
      <w:r>
        <w:rPr>
          <w:rFonts w:ascii="宋体" w:hAnsi="宋体" w:eastAsia="宋体" w:cs="宋体"/>
          <w:color w:val="000"/>
          <w:sz w:val="28"/>
          <w:szCs w:val="28"/>
        </w:rPr>
        <w:t xml:space="preserve">　　x年来，我认真学习党的方针，政策，积极贯彻落实“x”“科学发展观”和党的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在今后的工作中，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县税务局202_工作总结</w:t>
      </w:r>
    </w:p>
    <w:p>
      <w:pPr>
        <w:ind w:left="0" w:right="0" w:firstLine="560"/>
        <w:spacing w:before="450" w:after="450" w:line="312" w:lineRule="auto"/>
      </w:pPr>
      <w:r>
        <w:rPr>
          <w:rFonts w:ascii="宋体" w:hAnsi="宋体" w:eastAsia="宋体" w:cs="宋体"/>
          <w:color w:val="000"/>
          <w:sz w:val="28"/>
          <w:szCs w:val="28"/>
        </w:rPr>
        <w:t xml:space="preserve">　　202_年，局党办公室在局党委的正确领导下，在机关各处室及全系统干部职工的支持和配合下，紧密围绕党委中心工作和年初确定的目标任务，认真履行职责，较好的完成了上级部门和局党委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一、认真贯彻落实中央、省市委和局党委的部署和要求，高标准组织开展了党的群众路线教育实践活动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　　从今年2月第二批党的群众路线教育实践活动正式启动以来，局党办在局党委的正确领导下，站在讲政治的战略高度充分认识这次活动的重大意义，强化组织领导，严格工作要求，精心安排部署，狠抓整改落实。确保了全局教育实践活动扎实有效推进，具体表现在7个方面。</w:t>
      </w:r>
    </w:p>
    <w:p>
      <w:pPr>
        <w:ind w:left="0" w:right="0" w:firstLine="560"/>
        <w:spacing w:before="450" w:after="450" w:line="312" w:lineRule="auto"/>
      </w:pPr>
      <w:r>
        <w:rPr>
          <w:rFonts w:ascii="宋体" w:hAnsi="宋体" w:eastAsia="宋体" w:cs="宋体"/>
          <w:color w:val="000"/>
          <w:sz w:val="28"/>
          <w:szCs w:val="28"/>
        </w:rPr>
        <w:t xml:space="preserve">　　一是学习教育贯穿始终。为营造浓厚的学习氛围，增强学习效果，局党办组织机关及局属各单位采取个人自学、集中辅导、专题讨论、参观先进事迹展览、观看影视教育片等多种形式，带动全系统党员干部掀起学习热潮，努力做到学用结合、知行合一。期间，局领导班子集中学习18次，党员领导干部带头讲党课5场，召开各类座谈会、研讨会11场，党员干部建立联系点6个。</w:t>
      </w:r>
    </w:p>
    <w:p>
      <w:pPr>
        <w:ind w:left="0" w:right="0" w:firstLine="560"/>
        <w:spacing w:before="450" w:after="450" w:line="312" w:lineRule="auto"/>
      </w:pPr>
      <w:r>
        <w:rPr>
          <w:rFonts w:ascii="宋体" w:hAnsi="宋体" w:eastAsia="宋体" w:cs="宋体"/>
          <w:color w:val="000"/>
          <w:sz w:val="28"/>
          <w:szCs w:val="28"/>
        </w:rPr>
        <w:t xml:space="preserve">　　二是征求意见广泛深入。局领导班子紧扣作风建设，广泛征求所属单位干部群众、社会公众的批评意见。期间，共走访、约谈基层干部106人，走访、访谈基层群众130人，召开征求意见座谈会19次，梳理对领导班子作风建设的意见建议16条，对班子成员的意见建议35条，查找出“四风”和不落实方面的突出问题51个，关系群众切身利益方面的问题14个，联系服务群众最后一公里的问题7个。</w:t>
      </w:r>
    </w:p>
    <w:p>
      <w:pPr>
        <w:ind w:left="0" w:right="0" w:firstLine="560"/>
        <w:spacing w:before="450" w:after="450" w:line="312" w:lineRule="auto"/>
      </w:pPr>
      <w:r>
        <w:rPr>
          <w:rFonts w:ascii="宋体" w:hAnsi="宋体" w:eastAsia="宋体" w:cs="宋体"/>
          <w:color w:val="000"/>
          <w:sz w:val="28"/>
          <w:szCs w:val="28"/>
        </w:rPr>
        <w:t xml:space="preserve">　　三是查摆剖析触及思想。通过召开局领导班子专题民主生活会，深入开展批评与自我批评。局领导班子成员与各层面谈心交心265人次，班子对照检查材料平均提出“四风”问题13.8个，相互批评平均提出意见4.5个。</w:t>
      </w:r>
    </w:p>
    <w:p>
      <w:pPr>
        <w:ind w:left="0" w:right="0" w:firstLine="560"/>
        <w:spacing w:before="450" w:after="450" w:line="312" w:lineRule="auto"/>
      </w:pPr>
      <w:r>
        <w:rPr>
          <w:rFonts w:ascii="宋体" w:hAnsi="宋体" w:eastAsia="宋体" w:cs="宋体"/>
          <w:color w:val="000"/>
          <w:sz w:val="28"/>
          <w:szCs w:val="28"/>
        </w:rPr>
        <w:t xml:space="preserve">　　四是整改落实力求有效。为确保教育实践活动取得实效，我局下大力气侧重抓好整改落实和建章立制。其中，三批问题清单列出问题51条，包括立说立行、已经解决的问题31条，限定时限着手解决的问题20条，专项整治方案中列出的10项整治任务，目前已经完成。党委班子整改方案列出的整改措施35条，党委班子制度建设计划拟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2025-05-02T09:09:12+08:00</dcterms:created>
  <dcterms:modified xsi:type="dcterms:W3CDTF">2025-05-02T09:09:12+08:00</dcterms:modified>
</cp:coreProperties>
</file>

<file path=docProps/custom.xml><?xml version="1.0" encoding="utf-8"?>
<Properties xmlns="http://schemas.openxmlformats.org/officeDocument/2006/custom-properties" xmlns:vt="http://schemas.openxmlformats.org/officeDocument/2006/docPropsVTypes"/>
</file>