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刺梨管护工作总结范文(5篇)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刺梨管护工作总结范文1根据刀坝乡20xx年核桃产业化发展工作思路，在县委、政府的正确领导下，在县级有关部门的大力指导下，在乡政府及有关部门的帮助下，本人真抓实干，科学管护，为刀坝乡核桃产业发展尽心尽力，取得了一定的成绩，现总结如下：&gt;一、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刺梨管护工作总结范文1</w:t>
      </w:r>
    </w:p>
    <w:p>
      <w:pPr>
        <w:ind w:left="0" w:right="0" w:firstLine="560"/>
        <w:spacing w:before="450" w:after="450" w:line="312" w:lineRule="auto"/>
      </w:pPr>
      <w:r>
        <w:rPr>
          <w:rFonts w:ascii="宋体" w:hAnsi="宋体" w:eastAsia="宋体" w:cs="宋体"/>
          <w:color w:val="000"/>
          <w:sz w:val="28"/>
          <w:szCs w:val="28"/>
        </w:rPr>
        <w:t xml:space="preserve">根据刀坝乡20xx年核桃产业化发展工作思路，在县委、政府的正确领导下，在县级有关部门的大力指导下，在乡政府及有关部门的帮助下，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&gt;二、管护措施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刺梨管护工作总结范文2</w:t>
      </w:r>
    </w:p>
    <w:p>
      <w:pPr>
        <w:ind w:left="0" w:right="0" w:firstLine="560"/>
        <w:spacing w:before="450" w:after="450" w:line="312" w:lineRule="auto"/>
      </w:pPr>
      <w:r>
        <w:rPr>
          <w:rFonts w:ascii="宋体" w:hAnsi="宋体" w:eastAsia="宋体" w:cs="宋体"/>
          <w:color w:val="000"/>
          <w:sz w:val="28"/>
          <w:szCs w:val="28"/>
        </w:rPr>
        <w:t xml:space="preserve">刺梨的枝条易发生不定根,用枝条扦插容易生根,生产上多用扦插繁殖.实生繁殖的后代变异系数大,生产上不采用.扦插繁殖,春、夏、秋三季都可扦插.以春季发芽前和秋季（9月上旬-10月中旬）为好,枝插繁殖时,插条选择1-2年生,生长健壮,直径厘米以上的枝条作为插条.扦插繁殖的苗床土壤要肥沃、蔬松、保水性能好,扦插后及时浇水,保持土壤湿润,并加覆盖物,保温保湿,利于发根.</w:t>
      </w:r>
    </w:p>
    <w:p>
      <w:pPr>
        <w:ind w:left="0" w:right="0" w:firstLine="560"/>
        <w:spacing w:before="450" w:after="450" w:line="312" w:lineRule="auto"/>
      </w:pPr>
      <w:r>
        <w:rPr>
          <w:rFonts w:ascii="宋体" w:hAnsi="宋体" w:eastAsia="宋体" w:cs="宋体"/>
          <w:color w:val="000"/>
          <w:sz w:val="28"/>
          <w:szCs w:val="28"/>
        </w:rPr>
        <w:t xml:space="preserve">枝条处理：为提高扦插育苗的成活率,现常采用药物处理的方法促其发根.通常是将成捆的扦插条基部1～2厘米用药物进行浸蘸.但切忌使插条顶芽着药.常用的药剂有：吲哚乙酸40-50mg/kg,萘乙酸钠100mg/kg,浸泡12-24小时；吲哚丁酸100mg/kg浸12小时,或200-300mg/kg快速浸蘸,将插条基部浸入药液后立即取出；亦可用萘乙酸300-450mg/kg快速浸蘸.或用磷酸二氢钾浸泡枝条的1/3,浸泡48小时,也可提高扦插育苗成活率.</w:t>
      </w:r>
    </w:p>
    <w:p>
      <w:pPr>
        <w:ind w:left="0" w:right="0" w:firstLine="560"/>
        <w:spacing w:before="450" w:after="450" w:line="312" w:lineRule="auto"/>
      </w:pPr>
      <w:r>
        <w:rPr>
          <w:rFonts w:ascii="宋体" w:hAnsi="宋体" w:eastAsia="宋体" w:cs="宋体"/>
          <w:color w:val="000"/>
          <w:sz w:val="28"/>
          <w:szCs w:val="28"/>
        </w:rPr>
        <w:t xml:space="preserve">起垄作床：清除地上杂物后,要对土壤深耕30-40厘米左右,然后将除草剂、过磷酸钙（每亩50公斤）和有机肥（圈肥、厩肥、堆肥,每亩3000公斤）混合后撒施于表面,粗耙一遍,作床时再细耙一遍.土壤墒情差时,应先浇透水后,再起垄整畦备用.将育苗地深耕细耙平整后进行起垄,东西向起垄,垄宽70厘米左右,先挖深、宽各15～20厘米的沟,沟土向左右翻,形成高20厘米的土垄,然后将处理好的插条沿沟壁按15厘米的株行距插入,插条顶芽统一朝同一方向,插条出土长度为3厘米.浇透水后再覆土,使细土超过顶芽为宜.然后覆盖塑料薄膜或建小拱棚,更利于插条早生根.</w:t>
      </w:r>
    </w:p>
    <w:p>
      <w:pPr>
        <w:ind w:left="0" w:right="0" w:firstLine="560"/>
        <w:spacing w:before="450" w:after="450" w:line="312" w:lineRule="auto"/>
      </w:pPr>
      <w:r>
        <w:rPr>
          <w:rFonts w:ascii="宋体" w:hAnsi="宋体" w:eastAsia="宋体" w:cs="宋体"/>
          <w:color w:val="000"/>
          <w:sz w:val="28"/>
          <w:szCs w:val="28"/>
        </w:rPr>
        <w:t xml:space="preserve">田间管理：幼苗出土之后,特别是在没拔节之前,田间管理只能用人工拔草,以防碰掉幼芽,影响成活率.在灌水3-5天后地面稍干时,用小刀小铲抠出不定根的杂草,切记不要碰动到幼苗植株,因为植株还没有长出根系,碰动后会导致植株和土壤形成狭小的空隙,直接导致植株失水死亡.以后要勤除草,派专人看管,见草就拔.在6月上旬追一次尿素,每亩施肥量25公斤,兑水喷洒,同时,在苗期定期喷洒的波尔多液（或 托布津）以预防锈病发生.如发生卷叶蛾等食叶害虫,有虫株率达到50%以上时,可喷洒40%养化乐果乳剂和敌杀死的溶液2～3次.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刺梨管护工作总结范文3</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刺梨管护工作总结范文5</w:t>
      </w:r>
    </w:p>
    <w:p>
      <w:pPr>
        <w:ind w:left="0" w:right="0" w:firstLine="560"/>
        <w:spacing w:before="450" w:after="450" w:line="312" w:lineRule="auto"/>
      </w:pPr>
      <w:r>
        <w:rPr>
          <w:rFonts w:ascii="宋体" w:hAnsi="宋体" w:eastAsia="宋体" w:cs="宋体"/>
          <w:color w:val="000"/>
          <w:sz w:val="28"/>
          <w:szCs w:val="28"/>
        </w:rPr>
        <w:t xml:space="preserve">据此,未来刺梨育苗及栽培要坚持创新改革机制,通过搭建融资平台、发挥龙头企业影响力、优化市场监督体系、培养农科技人才等方式,才能为果蔬产业走合作社发展模式创造有利条件,这是未来刺梨种植产业可持续发展的关键.农业科技是果蔬种植和发展的核心因素,刺梨育苗和栽培要坚持技术创新原则,从多个角度建立科学的栽培技术方案.</w:t>
      </w:r>
    </w:p>
    <w:p>
      <w:pPr>
        <w:ind w:left="0" w:right="0" w:firstLine="560"/>
        <w:spacing w:before="450" w:after="450" w:line="312" w:lineRule="auto"/>
      </w:pPr>
      <w:r>
        <w:rPr>
          <w:rFonts w:ascii="宋体" w:hAnsi="宋体" w:eastAsia="宋体" w:cs="宋体"/>
          <w:color w:val="000"/>
          <w:sz w:val="28"/>
          <w:szCs w:val="28"/>
        </w:rPr>
        <w:t xml:space="preserve">1.园地选择.刺梨是一种喜温喜湿的果树,其正常生长发育要求年平均温度16℃左右,&gt;10℃的年有效积温约4000至5000℃年降雨量在1400至1600mm左右.园地应选择土层深厚,土壤肥沃,保水保肥能力强,微酸性的黄壤和黄砂壤土.可利用沟边、塘边,田头地角、路边等处的零星土地种植.</w:t>
      </w:r>
    </w:p>
    <w:p>
      <w:pPr>
        <w:ind w:left="0" w:right="0" w:firstLine="560"/>
        <w:spacing w:before="450" w:after="450" w:line="312" w:lineRule="auto"/>
      </w:pPr>
      <w:r>
        <w:rPr>
          <w:rFonts w:ascii="宋体" w:hAnsi="宋体" w:eastAsia="宋体" w:cs="宋体"/>
          <w:color w:val="000"/>
          <w:sz w:val="28"/>
          <w:szCs w:val="28"/>
        </w:rPr>
        <w:t xml:space="preserve">2.园地清理及整地.全面清理,砍光林地内所有灌木杂草,林地清理时间为造林前1-2月.整地时间为10-12月或1-2月,整地方式为块状,整地规格为60厘米×60厘米×40厘米,挖穴时将表土和心土分别堆放,拣除坑内树根、杂草及石块.为充分利用地上和地下营养空间,有效防止水土流失,整地时栽植穴呈“品”字形配置.整地后组织专人严格检查,特别是要检查挖穴深度,整地穴经技术人员验收合格后,方能回填穴土.</w:t>
      </w:r>
    </w:p>
    <w:p>
      <w:pPr>
        <w:ind w:left="0" w:right="0" w:firstLine="560"/>
        <w:spacing w:before="450" w:after="450" w:line="312" w:lineRule="auto"/>
      </w:pPr>
      <w:r>
        <w:rPr>
          <w:rFonts w:ascii="宋体" w:hAnsi="宋体" w:eastAsia="宋体" w:cs="宋体"/>
          <w:color w:val="000"/>
          <w:sz w:val="28"/>
          <w:szCs w:val="28"/>
        </w:rPr>
        <w:t xml:space="preserve">3.植苗和基肥.植苗造林前先回表土施基肥,基肥在回填表土至1/2～2/3穴时施入,每穴用复合肥5千克复合肥加千克磷肥和穴内表土充分拌匀施入,再覆心土回填地面,高度以高过穴面5～10厘米为宜；回表土时,草根、石块、树根不得入穴.1个月以后进行植苗造林.植苗时间为12月至翌年2月上旬,在回填好的定植穴挖直径30cm栽植穴,栽植时先将苗木的根系和枝叶进行适度的修剪,剪去伤根,定杆高度50cm,保留3-5个分支.将苗放入穴 ,舒展根系,再分层填土踏实,填土至苗木根颈上方1-2cm,覆土高出地平面5-10cm,呈馒头型,浇足定根水.使根系和土壤紧密接触.</w:t>
      </w:r>
    </w:p>
    <w:p>
      <w:pPr>
        <w:ind w:left="0" w:right="0" w:firstLine="560"/>
        <w:spacing w:before="450" w:after="450" w:line="312" w:lineRule="auto"/>
      </w:pPr>
      <w:r>
        <w:rPr>
          <w:rFonts w:ascii="宋体" w:hAnsi="宋体" w:eastAsia="宋体" w:cs="宋体"/>
          <w:color w:val="000"/>
          <w:sz w:val="28"/>
          <w:szCs w:val="28"/>
        </w:rPr>
        <w:t xml:space="preserve">4.水肥管理 .底肥：栽植前每穴施5公斤复合肥和磷肥公斤,栽植后第一至三年10-12月每穴施复合肥1公斤,三年后每穴施复合肥5公斤.追肥：栽植后第一至二年2-3月每穴施尿素公斤,第三年每穴施氮磷钾复合肥公斤.三年后每年6-7月追施一次氮磷钾复合肥千克.</w:t>
      </w:r>
    </w:p>
    <w:p>
      <w:pPr>
        <w:ind w:left="0" w:right="0" w:firstLine="560"/>
        <w:spacing w:before="450" w:after="450" w:line="312" w:lineRule="auto"/>
      </w:pPr>
      <w:r>
        <w:rPr>
          <w:rFonts w:ascii="宋体" w:hAnsi="宋体" w:eastAsia="宋体" w:cs="宋体"/>
          <w:color w:val="000"/>
          <w:sz w:val="28"/>
          <w:szCs w:val="28"/>
        </w:rPr>
        <w:t xml:space="preserve">刺梨论文范文结:</w:t>
      </w:r>
    </w:p>
    <w:p>
      <w:pPr>
        <w:ind w:left="0" w:right="0" w:firstLine="560"/>
        <w:spacing w:before="450" w:after="450" w:line="312" w:lineRule="auto"/>
      </w:pPr>
      <w:r>
        <w:rPr>
          <w:rFonts w:ascii="宋体" w:hAnsi="宋体" w:eastAsia="宋体" w:cs="宋体"/>
          <w:color w:val="000"/>
          <w:sz w:val="28"/>
          <w:szCs w:val="28"/>
        </w:rPr>
        <w:t xml:space="preserve">关于刺梨方面的的相关大学硕士和相关本科毕业论文以及相关刺梨泡酒的制作方法论文开题报告范文和职称论文写作参考文献资料下载。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2025-08-07T09:24:30+08:00</dcterms:created>
  <dcterms:modified xsi:type="dcterms:W3CDTF">2025-08-07T09:24:30+08:00</dcterms:modified>
</cp:coreProperties>
</file>

<file path=docProps/custom.xml><?xml version="1.0" encoding="utf-8"?>
<Properties xmlns="http://schemas.openxmlformats.org/officeDocument/2006/custom-properties" xmlns:vt="http://schemas.openxmlformats.org/officeDocument/2006/docPropsVTypes"/>
</file>