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202_年“两节”期间根治欠薪冬季专项行动工作总结汇报【6篇】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以下是为大家整理的关于202_年“两节”期间根治欠薪冬季专项行动工作总结汇报的文章6篇 ,欢迎品鉴！第一篇: 202_年“两节”期间根治欠薪...</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以下是为大家整理的关于202_年“两节”期间根治欠薪冬季专项行动工作总结汇报的文章6篇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年基本无欠薪政治任务的重大举措。党中央、国务院高度重视根治拖欠农民工工资工作，习近平总书记先后3次作出重要指示批示，20-，我省出台了治欠保支三年行动计划。明确提出到20xx年要使拖欠农民工工资问题得到根本遏制，实现基本无拖欠。今年是三年专项行动的最后一年，马上又要迎来20-年实现基本无欠薪目标的最终时间节点。在这个关键时刻，开展冬季攻坚行动，既是为过去三年的工作收好尾、定好盘，也是为20-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年10月底前发生的政府性投资工程项目和国企项目欠薪在202_年底前全部清零，其他欠薪案件在20-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