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本站站今天为大家精心准备了党组织工作总结三篇，希望对大家有所帮助!　　党组织工作总...</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本站站今天为大家精心准备了党组织工作总结三篇，希望对大家有所帮助![_TAG_h2]　　党组织工作总结一篇</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党组织工作总结二篇</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用心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机关党支部工作指导思想是:以*理论和...x重要思想为指导，认真贯彻党的xx大、xx届四中、五中及六中全会精神，坚持机构编制工作为全县经济建设和社会各项事业发展服务的思想，扎实开展机关党组(总务处工作计划20XX)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　　党组织工作总结三篇</w:t>
      </w:r>
    </w:p>
    <w:p>
      <w:pPr>
        <w:ind w:left="0" w:right="0" w:firstLine="560"/>
        <w:spacing w:before="450" w:after="450" w:line="312" w:lineRule="auto"/>
      </w:pPr>
      <w:r>
        <w:rPr>
          <w:rFonts w:ascii="宋体" w:hAnsi="宋体" w:eastAsia="宋体" w:cs="宋体"/>
          <w:color w:val="000"/>
          <w:sz w:val="28"/>
          <w:szCs w:val="28"/>
        </w:rPr>
        <w:t xml:space="preserve">　　分局党支部在上级党委的领导下，深入贯彻党的十八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分局认真学习、传达党的重要文件精神，扎实开展“创先争优”、“喜迎党的十八大、保持党的纯洁性”、贯彻落实十八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　　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&gt;　　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　　1、在“争创先进基层党组织，争当优秀共产党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　　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　　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宋体" w:hAnsi="宋体" w:eastAsia="宋体" w:cs="宋体"/>
          <w:color w:val="000"/>
          <w:sz w:val="28"/>
          <w:szCs w:val="28"/>
        </w:rPr>
        <w:t xml:space="preserve">　　4、在公路文化建设中，组织有关人员到歙县、黄山风景区分局参观学习，在职工中开展分局核心价值体系提炼和分局标识征集，经过收集、筛选，修改后定稿，积极筹集资金全面实施，到目前，分局机关岗位职责、管理制度、行为规范、文化手册、文化建设专题片已经整理成册，工作人员席卡、胸卡已制作完成，完成解说词，取景摄像，将转入审片定稿刻录，同时实施了会议室装饰、会议室门楼电子屏、会议室多媒体投影、安装以及楼道公路文化、廉政文化、道德文化走廊的设置。还通过在218省道白砂岭隧道口设置假山塑石景观，完善提升主干线文明示范路路容路貌，积极打造文化公路，利用新闻网络媒体，加强公路发展成就宣传工作，进一步塑造了公路人的良好形象。</w:t>
      </w:r>
    </w:p>
    <w:p>
      <w:pPr>
        <w:ind w:left="0" w:right="0" w:firstLine="560"/>
        <w:spacing w:before="450" w:after="450" w:line="312" w:lineRule="auto"/>
      </w:pPr>
      <w:r>
        <w:rPr>
          <w:rFonts w:ascii="宋体" w:hAnsi="宋体" w:eastAsia="宋体" w:cs="宋体"/>
          <w:color w:val="000"/>
          <w:sz w:val="28"/>
          <w:szCs w:val="28"/>
        </w:rPr>
        <w:t xml:space="preserve">　　我们在上级党委的领导下，进一步深入扎实开展好科学发展观整改落实各项工作，进一步提高党建工作水平，为公路事业的长足发展提供保障。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2025-06-21T01:34:15+08:00</dcterms:created>
  <dcterms:modified xsi:type="dcterms:W3CDTF">2025-06-21T01:34:15+08:00</dcterms:modified>
</cp:coreProperties>
</file>

<file path=docProps/custom.xml><?xml version="1.0" encoding="utf-8"?>
<Properties xmlns="http://schemas.openxmlformats.org/officeDocument/2006/custom-properties" xmlns:vt="http://schemas.openxmlformats.org/officeDocument/2006/docPropsVTypes"/>
</file>