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202_年火锅店厨师长工作总结</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火锅店厨师长工作总结，希望能帮助到大家! [_TAG_h2]　　202_年火锅店厨师长工作总结</w:t>
      </w:r>
    </w:p>
    <w:p>
      <w:pPr>
        <w:ind w:left="0" w:right="0" w:firstLine="560"/>
        <w:spacing w:before="450" w:after="450" w:line="312" w:lineRule="auto"/>
      </w:pPr>
      <w:r>
        <w:rPr>
          <w:rFonts w:ascii="宋体" w:hAnsi="宋体" w:eastAsia="宋体" w:cs="宋体"/>
          <w:color w:val="000"/>
          <w:sz w:val="28"/>
          <w:szCs w:val="28"/>
        </w:rPr>
        <w:t xml:space="preserve">　　我于20xx年11月正式到**宾馆工作，当时正是宾馆筹备最紧张的时期，餐饮部厨房的工作局面一切都是空白，设备如何添置、原材料如何采够、把关、市场宣传和产品如何定位、规章制度及各种日用单据的制定等。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周边市场实际情况初步确定菜品的定位，制定菜谱。争取定位准确，能为下一步的经营奠定基础。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　　202_年火锅店厨师长工作总结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　　202_年火锅店厨师长工作总结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