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新收犯监区工作总结(合集6篇)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收犯监区工作总结1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新收犯监区工作总结1</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新收犯监区工作总结2</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新收犯监区工作总结3</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新收犯监区工作总结4</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新收犯监区工作总结5</w:t>
      </w:r>
    </w:p>
    <w:p>
      <w:pPr>
        <w:ind w:left="0" w:right="0" w:firstLine="560"/>
        <w:spacing w:before="450" w:after="450" w:line="312" w:lineRule="auto"/>
      </w:pPr>
      <w:r>
        <w:rPr>
          <w:rFonts w:ascii="宋体" w:hAnsi="宋体" w:eastAsia="宋体" w:cs="宋体"/>
          <w:color w:val="000"/>
          <w:sz w:val="28"/>
          <w:szCs w:val="28"/>
        </w:rPr>
        <w:t xml:space="preserve">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新收犯监区工作总结6</w:t>
      </w:r>
    </w:p>
    <w:p>
      <w:pPr>
        <w:ind w:left="0" w:right="0" w:firstLine="560"/>
        <w:spacing w:before="450" w:after="450" w:line="312" w:lineRule="auto"/>
      </w:pPr>
      <w:r>
        <w:rPr>
          <w:rFonts w:ascii="宋体" w:hAnsi="宋体" w:eastAsia="宋体" w:cs="宋体"/>
          <w:color w:val="000"/>
          <w:sz w:val="28"/>
          <w:szCs w:val="28"/>
        </w:rPr>
        <w:t xml:space="preserve">经过XX年全体干警工的逐步觉醒和学会用法律法规尝试维护自身合法权益，XX年南阳_一监区对干警工的直接罚款，由明转暗，披上了离岗学习看似合法的外衣，处罚干警工的随意性更大，罚款力度比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国家公务员法》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2025-06-17T03:56:40+08:00</dcterms:created>
  <dcterms:modified xsi:type="dcterms:W3CDTF">2025-06-17T03:56:40+08:00</dcterms:modified>
</cp:coreProperties>
</file>

<file path=docProps/custom.xml><?xml version="1.0" encoding="utf-8"?>
<Properties xmlns="http://schemas.openxmlformats.org/officeDocument/2006/custom-properties" xmlns:vt="http://schemas.openxmlformats.org/officeDocument/2006/docPropsVTypes"/>
</file>