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干部考察工作总结202_(8篇)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干部考察工作总结20_1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干部考察工作总结20_1</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v^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v^同志为核心的^v^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干部考察工作总结20_2</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干部考察工作总结20_3</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v^同志为核心的^v^保持高度一致，坚决维护^v^^v^核心地位、维护^v^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干部考察工作总结20_4</w:t>
      </w:r>
    </w:p>
    <w:p>
      <w:pPr>
        <w:ind w:left="0" w:right="0" w:firstLine="560"/>
        <w:spacing w:before="450" w:after="450" w:line="312" w:lineRule="auto"/>
      </w:pPr>
      <w:r>
        <w:rPr>
          <w:rFonts w:ascii="宋体" w:hAnsi="宋体" w:eastAsia="宋体" w:cs="宋体"/>
          <w:color w:val="000"/>
          <w:sz w:val="28"/>
          <w:szCs w:val="28"/>
        </w:rPr>
        <w:t xml:space="preserve">三年来，围绕“学习实践科学发展观”、“作风建设年”等主题活动，认真学习_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干部考察工作总结20_5</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干部考察工作总结20_6</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干部考察工作总结20_7</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干部考察工作总结20_8</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2025-07-09T07:56:46+08:00</dcterms:created>
  <dcterms:modified xsi:type="dcterms:W3CDTF">2025-07-09T07:56:46+08:00</dcterms:modified>
</cp:coreProperties>
</file>

<file path=docProps/custom.xml><?xml version="1.0" encoding="utf-8"?>
<Properties xmlns="http://schemas.openxmlformats.org/officeDocument/2006/custom-properties" xmlns:vt="http://schemas.openxmlformats.org/officeDocument/2006/docPropsVTypes"/>
</file>