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主体结构质量检测工作总结(9篇)</w:t>
      </w:r>
      <w:bookmarkEnd w:id="1"/>
    </w:p>
    <w:p>
      <w:pPr>
        <w:jc w:val="center"/>
        <w:spacing w:before="0" w:after="450"/>
      </w:pPr>
      <w:r>
        <w:rPr>
          <w:rFonts w:ascii="Arial" w:hAnsi="Arial" w:eastAsia="Arial" w:cs="Arial"/>
          <w:color w:val="999999"/>
          <w:sz w:val="20"/>
          <w:szCs w:val="20"/>
        </w:rPr>
        <w:t xml:space="preserve">来源：网络  作者：无殇蝶舞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主体结构质量检测工作总结120xx年7月，我从xxx毕业，并于同年参加工作。20xx年7月，被公司聘为助理工程师，20xx年1月，通过xx工程师职称。任现职以来，我主要从事公路工程试验检测、技术服务、科技研发及与之相关的专业技术工作。几年来...</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主体结构质量检测工作总结1</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主体结构质量检测工作总结2</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主体结构质量检测工作总结3</w:t>
      </w:r>
    </w:p>
    <w:p>
      <w:pPr>
        <w:ind w:left="0" w:right="0" w:firstLine="560"/>
        <w:spacing w:before="450" w:after="450" w:line="312" w:lineRule="auto"/>
      </w:pPr>
      <w:r>
        <w:rPr>
          <w:rFonts w:ascii="宋体" w:hAnsi="宋体" w:eastAsia="宋体" w:cs="宋体"/>
          <w:color w:val="000"/>
          <w:sz w:val="28"/>
          <w:szCs w:val="28"/>
        </w:rPr>
        <w:t xml:space="preserve">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主体结构质量检测工作总结4</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主体结构质量检测工作总结5</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主体结构质量检测工作总结6</w:t>
      </w:r>
    </w:p>
    <w:p>
      <w:pPr>
        <w:ind w:left="0" w:right="0" w:firstLine="560"/>
        <w:spacing w:before="450" w:after="450" w:line="312" w:lineRule="auto"/>
      </w:pPr>
      <w:r>
        <w:rPr>
          <w:rFonts w:ascii="宋体" w:hAnsi="宋体" w:eastAsia="宋体" w:cs="宋体"/>
          <w:color w:val="000"/>
          <w:sz w:val="28"/>
          <w:szCs w:val="28"/>
        </w:rPr>
        <w:t xml:space="preserve">&gt;一、质量振兴工作及取得的成效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（一）加强组织领导，健全完善机构。</w:t>
      </w:r>
    </w:p>
    <w:p>
      <w:pPr>
        <w:ind w:left="0" w:right="0" w:firstLine="560"/>
        <w:spacing w:before="450" w:after="450" w:line="312" w:lineRule="auto"/>
      </w:pPr>
      <w:r>
        <w:rPr>
          <w:rFonts w:ascii="宋体" w:hAnsi="宋体" w:eastAsia="宋体" w:cs="宋体"/>
          <w:color w:val="000"/>
          <w:sz w:val="28"/>
          <w:szCs w:val="28"/>
        </w:rPr>
        <w:t xml:space="preserve">及时调整成立了一把手任组长的质量振兴工作领导小组，领导小组下设办公室，负责质量振兴工作的组织协调、指导监督和考核检查等工作。并安排专人处理日常工作。把质量工作纳入局干部工作目标管理责任书考核。据内部召开会议定期研究质量工作并及时解决疑难问题。同时，结合工业企业实际，制定下发了《高台县工业和信息化局关于印发xx年质量振兴工作计划》（高工信发[xx]35号），明确了指导思想、主要目标、工作重点、主要措施。</w:t>
      </w:r>
    </w:p>
    <w:p>
      <w:pPr>
        <w:ind w:left="0" w:right="0" w:firstLine="560"/>
        <w:spacing w:before="450" w:after="450" w:line="312" w:lineRule="auto"/>
      </w:pPr>
      <w:r>
        <w:rPr>
          <w:rFonts w:ascii="宋体" w:hAnsi="宋体" w:eastAsia="宋体" w:cs="宋体"/>
          <w:color w:val="000"/>
          <w:sz w:val="28"/>
          <w:szCs w:val="28"/>
        </w:rPr>
        <w:t xml:space="preserve">（二）强化工作措施，工作落实到位。</w:t>
      </w:r>
    </w:p>
    <w:p>
      <w:pPr>
        <w:ind w:left="0" w:right="0" w:firstLine="560"/>
        <w:spacing w:before="450" w:after="450" w:line="312" w:lineRule="auto"/>
      </w:pPr>
      <w:r>
        <w:rPr>
          <w:rFonts w:ascii="宋体" w:hAnsi="宋体" w:eastAsia="宋体" w:cs="宋体"/>
          <w:color w:val="000"/>
          <w:sz w:val="28"/>
          <w:szCs w:val="28"/>
        </w:rPr>
        <w:t xml:space="preserve">1、强化监管抓效益，运行质量稳步提升。狠抓企业运行调控和协调服务，加大对企业运行的监测和调控，通过深入企业调研、召开企业现场办公会议等措施，加强对重点行业和龙头企业的跟踪监测和走访调研，对全县主要工业产品产量、销售动态、价格变动等经济运行情况进行全面的监测和汇总分析，积极协调解决生产经营中涉及的电力供应、原材料供应等一些困难和问题。充分利用“政企信息化平台”，加强对企业的指导联系，及时传达落实上级有关政策，对水、电、煤、油、气、运输、用工等生产要素进行协调调度，有力的促进了工业企业健康快速发展。立足现有企业，认真抓好企业成长工程，通过技术改造、质量提升、品牌战略和资金扶持等措施，帮助企业扩大生产规模，提升经济效益，推动企业跨入规上企业行列。目前，博峰肥牛公司、方正塑业公司、恒泰新型节能建材公司3户企业已成长为规模以上企业，并纳入国家规模以上企业名库，使我县的规模以上工业企业达到24户，实现了工业经济总量扩张和质量提高。元至8月份，全县工业企业完成增加值亿元，同比增长。其中：24户规模以上工业企业完成增加值.。6亿元，同比增长 %。预计12月，预计完成工业增加值12。89亿元，同比增长23%；规模以上工业增加值9亿元，同比增长25%。</w:t>
      </w:r>
    </w:p>
    <w:p>
      <w:pPr>
        <w:ind w:left="0" w:right="0" w:firstLine="560"/>
        <w:spacing w:before="450" w:after="450" w:line="312" w:lineRule="auto"/>
      </w:pPr>
      <w:r>
        <w:rPr>
          <w:rFonts w:ascii="宋体" w:hAnsi="宋体" w:eastAsia="宋体" w:cs="宋体"/>
          <w:color w:val="000"/>
          <w:sz w:val="28"/>
          <w:szCs w:val="28"/>
        </w:rPr>
        <w:t xml:space="preserve">2、加强企业服务，挖潜改造增活力。切实做好企业质量振兴工作，把工作落到实处，每月对重点工业企业经济指标和工业产品进行统计，加强企业经济运行和产品质量管理，建立企业质量档案，做好分类指导，有的放矢的开展好服务企业工作。重点企业产品质量合格率达到100%，中小企业产品质量合格率达到85%以上，产品执行标准覆盖率达到98%以上。并大力引导企业开展iSo9000、iSo9001、iSo14000质量认证工作，进一步加强企业质量体系建设，增强产品在国内和国际市场上的竞争力。同时，加强对企业的政策扶持、产业引导和信贷支持，引导企业进行技术创新和技术引进，加快企业技术改造步伐，狠抓产业产品巩固提高和升级换代，实现工业经济的总量扩张和质量提高，不断提高企业的经济效益。安泰硅塑复合材料有限责任公司生产的农田废旧地膜回收再利用技术系列产业化新技术，已申请相关部门的鉴定，其中的模压组合式立体花柱、已申请专利。</w:t>
      </w:r>
    </w:p>
    <w:p>
      <w:pPr>
        <w:ind w:left="0" w:right="0" w:firstLine="560"/>
        <w:spacing w:before="450" w:after="450" w:line="312" w:lineRule="auto"/>
      </w:pPr>
      <w:r>
        <w:rPr>
          <w:rFonts w:ascii="宋体" w:hAnsi="宋体" w:eastAsia="宋体" w:cs="宋体"/>
          <w:color w:val="000"/>
          <w:sz w:val="28"/>
          <w:szCs w:val="28"/>
        </w:rPr>
        <w:t xml:space="preserve">3、优化环境抓项目，发展基础不断夯实。为了严格市场监管体系，深入推进行政审批制度改革，在政务大厅设立办公窗口，建立完善了重点工作项目审批服务体系，实行“一条龙”、“一站式”服务，方便群众办事。大力推进诚信体系建设，着力营造优质高效服务环境，保证现有企业的正常生产。年初筛选确定各类工业项目39个（亿元以上项目18个，千万元以上项目21个），计划总投资138亿元，当年计划投资亿元。其中：新建工业项目21个，总投资亿元，当年计划投资48。5亿元。预计完成工业固定资产投资亿元，同比增长45%。新建工业项目11项，已完成工业固定资产投资3亿元，预计年底完成工业固定资产投资亿元。续建项目完成工业固定资产投资亿元，预计年底完成工业固定资产投资13亿元。金苹果种业公司种子加工厂建设、会海矿业公司砂铁磁选、澳泰商品混凝土有限公司年产40万立方米商品混凝土搅拌站建设、旺达绿禾肥业公司15万吨肥料4个项目已建成。华浩环保能源公司20兆瓦光伏发电、知非实业公司年产300万平方米新型节能环保建筑材料、甘肃金明生物科技公司食品精深加工等11个项目已开工建设。汇能公司50兆瓦光伏发电、高山新能源公司40兆瓦光伏发电、凯迪绿色能源开发公司生物质能发电等6个项目正在做开工前的准备工作；续建项目12个，总投资亿元，当年计划投资亿元，其中：聚合热力公司城市气化工程、润民生物公司10万吨高麦芽糖浆循环利用、天鸿生化公司亿毫升免疫马血清生产等8个项目已开工建设；目前正在开展前期工作或对接洽谈的项目6个，计划总投资亿元。分别是：陕西春秋庄园农业科技有限公司葡萄酒庄及基地建设项目、江苏中海集团铁砂精选铸造项目、晋昌源煤业有限公司lnG焦炉煤气保卡利用制取天然气项目、晋昌源煤业有限公司物流园建设一期项目、中盐甘肃分公司新能源公司年产2万吨无水氢氟酸项目、中盐甘肃高台盐化公司年产3万吨纯碱水玻璃项目和年产2万吨硅胶生产线项目。</w:t>
      </w:r>
    </w:p>
    <w:p>
      <w:pPr>
        <w:ind w:left="0" w:right="0" w:firstLine="560"/>
        <w:spacing w:before="450" w:after="450" w:line="312" w:lineRule="auto"/>
      </w:pPr>
      <w:r>
        <w:rPr>
          <w:rFonts w:ascii="宋体" w:hAnsi="宋体" w:eastAsia="宋体" w:cs="宋体"/>
          <w:color w:val="000"/>
          <w:sz w:val="28"/>
          <w:szCs w:val="28"/>
        </w:rPr>
        <w:t xml:space="preserve">积极推进新能源项目建设。光伏发电项目现已取得路条460兆瓦，其中一期工程计划装机容量430兆瓦，已取得路条280兆瓦，项目建设占地26平方公里，分别由甘肃汇能、山东大海、上海航天、浙江正泰、上海环保桥5家新能源企业建设，总投资42亿元。其中上海航天和浙江正泰已经并网发电。二期工程计划装机容量1500兆瓦，已取得路条180兆瓦，项目建设占地53平方公里，由安徽惠德、吉林能源交通等3家新能源企业建设，目前正在办理前期相关手续。</w:t>
      </w:r>
    </w:p>
    <w:p>
      <w:pPr>
        <w:ind w:left="0" w:right="0" w:firstLine="560"/>
        <w:spacing w:before="450" w:after="450" w:line="312" w:lineRule="auto"/>
      </w:pPr>
      <w:r>
        <w:rPr>
          <w:rFonts w:ascii="宋体" w:hAnsi="宋体" w:eastAsia="宋体" w:cs="宋体"/>
          <w:color w:val="000"/>
          <w:sz w:val="28"/>
          <w:szCs w:val="28"/>
        </w:rPr>
        <w:t xml:space="preserve">4、推进现代企业制度的建立，提高企业产品质量。全县24户规模以上企业中，中化番茄制品公司生产的高浓度番茄酱、祁连葡萄酒业公司生产的葡萄酒等产品已达到国际标准，冰白葡萄酒获国际金奖，同时，祁连传奇葡萄酒已成功出口日本，成为全省葡萄酒行业产品出口第一家。使企业质量体系建设提高到了新的水平，企业管理水平也相应提升。与此同时，甘肃祁连葡萄酒业有限责任公司的干红，干白，冰红，冰白四个系列50多个品种，荣获甘肃省著名商标“祁连传奇”称号；高台县桑大叔面业食品有限责任公司高筋粉，特筋粉，拉面系列，馒头系列等荣获甘肃省“桑大叔” 著名商标称号；高台县厨老大调味食品厂的酱油、食醋；番茄酱，辣椒酱等产品获得甘肃省著名商标称号；</w:t>
      </w:r>
    </w:p>
    <w:p>
      <w:pPr>
        <w:ind w:left="0" w:right="0" w:firstLine="560"/>
        <w:spacing w:before="450" w:after="450" w:line="312" w:lineRule="auto"/>
      </w:pPr>
      <w:r>
        <w:rPr>
          <w:rFonts w:ascii="宋体" w:hAnsi="宋体" w:eastAsia="宋体" w:cs="宋体"/>
          <w:color w:val="000"/>
          <w:sz w:val="28"/>
          <w:szCs w:val="28"/>
        </w:rPr>
        <w:t xml:space="preserve">5。落实政策，加强指导，全力整治“三高”企业。今年以来，对产能落后旺达绿和肥业公司，和恒升脱水蔬菜公司进行淘汰目前文件上报省财政厅工信委并通过实地审查验收。将高台县红砖厂、高台县稻花香面业加工有限责任公司、高台县兴盛综合加工有限责任公司、高台县宏成建材厂和高台县雪琪尔食品开发有限责任公司列入xx年计划关闭小企业计划，现在正在申报补助资金。进一步促进了企业转型升级。从全县质量振兴工作整体情况看，虽取得了一定成绩，但也还存在一些不容忽视的困难和问题。一是生产成本增加，企业利润空间压缩。受原材料、能源价格上涨和市场需求等因素影响，企业盈利水平下降。尤为突出的是中化番茄制品公司、祁连葡萄酒业公司、盐化公司硫化碱厂等企业。二是农副产品原料供应短缺，制约了农产品加工企业的生产经营。我县一半以上的农产品加工企业由于受原料供应影响，不能满负荷生产，产量达不到设计生产能力。如振羽雁业公司设计年加工屠宰大雁100万羽，去年只屠宰加工大雁万羽；高台中化番茄制品公司今年落实番茄种植面积8392亩，仅占计划的24%，原料缺口较大，将直接影响企业今年的生产。三是项目建设用地审批难，新上项目不能及时开工。新建项目用地审批手续从项目选址、土地预审到报批手续办理最快需要3个月，审批时间长，程序多，再加上地灾、勘界、压矿、立项、初设等部分手续需要请专家评估或到省、市办理审批，在一定程度上影响了项目业主的信心和建设进度，在满足客商项目建设需求的情况下，招商引资困难重重，项目用地审批和企业及时开工的矛盾还未合理解决。</w:t>
      </w:r>
    </w:p>
    <w:p>
      <w:pPr>
        <w:ind w:left="0" w:right="0" w:firstLine="560"/>
        <w:spacing w:before="450" w:after="450" w:line="312" w:lineRule="auto"/>
      </w:pPr>
      <w:r>
        <w:rPr>
          <w:rFonts w:ascii="宋体" w:hAnsi="宋体" w:eastAsia="宋体" w:cs="宋体"/>
          <w:color w:val="000"/>
          <w:sz w:val="28"/>
          <w:szCs w:val="28"/>
        </w:rPr>
        <w:t xml:space="preserve">&gt;二、20××年工作思路和要点</w:t>
      </w:r>
    </w:p>
    <w:p>
      <w:pPr>
        <w:ind w:left="0" w:right="0" w:firstLine="560"/>
        <w:spacing w:before="450" w:after="450" w:line="312" w:lineRule="auto"/>
      </w:pPr>
      <w:r>
        <w:rPr>
          <w:rFonts w:ascii="宋体" w:hAnsi="宋体" w:eastAsia="宋体" w:cs="宋体"/>
          <w:color w:val="000"/>
          <w:sz w:val="28"/>
          <w:szCs w:val="28"/>
        </w:rPr>
        <w:t xml:space="preserve">一是进一步加强企业管理与指导服务。积极帮助拓市场，创品牌，增强市场竞争力，提高企业经济效益。积极培育发展光电、风电等新型能源项目，认真贯彻落实好产业政策，积极争取国家对新能源发展的项目资金，帮助企业谋划一批节能减排、循环经济、技术创新和技术改造项目，增强企业经济运行的质量与效益。</w:t>
      </w:r>
    </w:p>
    <w:p>
      <w:pPr>
        <w:ind w:left="0" w:right="0" w:firstLine="560"/>
        <w:spacing w:before="450" w:after="450" w:line="312" w:lineRule="auto"/>
      </w:pPr>
      <w:r>
        <w:rPr>
          <w:rFonts w:ascii="宋体" w:hAnsi="宋体" w:eastAsia="宋体" w:cs="宋体"/>
          <w:color w:val="000"/>
          <w:sz w:val="28"/>
          <w:szCs w:val="28"/>
        </w:rPr>
        <w:t xml:space="preserve">二是引导企业加强内部管理、开展技术进步工作。推进现代企业质量管理制度建立，加强质量监控、调整营销策略，提高生产效率。切实做好新建的太阳能光伏发电、城市气化、麦芽糖等重大项目的跟踪服务，协调解决具体问题，使其尽快建成投产。</w:t>
      </w:r>
    </w:p>
    <w:p>
      <w:pPr>
        <w:ind w:left="0" w:right="0" w:firstLine="560"/>
        <w:spacing w:before="450" w:after="450" w:line="312" w:lineRule="auto"/>
      </w:pPr>
      <w:r>
        <w:rPr>
          <w:rFonts w:ascii="宋体" w:hAnsi="宋体" w:eastAsia="宋体" w:cs="宋体"/>
          <w:color w:val="000"/>
          <w:sz w:val="28"/>
          <w:szCs w:val="28"/>
        </w:rPr>
        <w:t xml:space="preserve">三是引导企业把品牌建设与企业发展规划紧密结合起来。把培育自主品牌作为一项战略性措施来抓，集中力量培育、宣传、保护、扶持和发展一批具有较高市场知名度和占有率的名牌产品和知名商标，推荐争创1—2个全省和国家知名品牌。采取多种形式宣传质量振兴活动，营造良好环境和氛围。</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主体结构质量检测工作总结7</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主体结构质量检测工作总结8</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&gt;1、钢筋探测仪的使用：</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&gt;2、回弹法混凝土强度：</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&gt;3、回弹法测砖、砂浆强度：</w:t>
      </w:r>
    </w:p>
    <w:p>
      <w:pPr>
        <w:ind w:left="0" w:right="0" w:firstLine="560"/>
        <w:spacing w:before="450" w:after="450" w:line="312" w:lineRule="auto"/>
      </w:pPr>
      <w:r>
        <w:rPr>
          <w:rFonts w:ascii="宋体" w:hAnsi="宋体" w:eastAsia="宋体" w:cs="宋体"/>
          <w:color w:val="000"/>
          <w:sz w:val="28"/>
          <w:szCs w:val="28"/>
        </w:rPr>
        <w:t xml:space="preserve">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&gt;4、房屋大角垂直度偏差检测：</w:t>
      </w:r>
    </w:p>
    <w:p>
      <w:pPr>
        <w:ind w:left="0" w:right="0" w:firstLine="560"/>
        <w:spacing w:before="450" w:after="450" w:line="312" w:lineRule="auto"/>
      </w:pPr>
      <w:r>
        <w:rPr>
          <w:rFonts w:ascii="宋体" w:hAnsi="宋体" w:eastAsia="宋体" w:cs="宋体"/>
          <w:color w:val="000"/>
          <w:sz w:val="28"/>
          <w:szCs w:val="28"/>
        </w:rPr>
        <w:t xml:space="preserve">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&gt;5、建筑物沉降观测：</w:t>
      </w:r>
    </w:p>
    <w:p>
      <w:pPr>
        <w:ind w:left="0" w:right="0" w:firstLine="560"/>
        <w:spacing w:before="450" w:after="450" w:line="312" w:lineRule="auto"/>
      </w:pPr>
      <w:r>
        <w:rPr>
          <w:rFonts w:ascii="宋体" w:hAnsi="宋体" w:eastAsia="宋体" w:cs="宋体"/>
          <w:color w:val="000"/>
          <w:sz w:val="28"/>
          <w:szCs w:val="28"/>
        </w:rPr>
        <w:t xml:space="preserve">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&gt;6、手持式混凝土雷达的使用：</w:t>
      </w:r>
    </w:p>
    <w:p>
      <w:pPr>
        <w:ind w:left="0" w:right="0" w:firstLine="560"/>
        <w:spacing w:before="450" w:after="450" w:line="312" w:lineRule="auto"/>
      </w:pPr>
      <w:r>
        <w:rPr>
          <w:rFonts w:ascii="宋体" w:hAnsi="宋体" w:eastAsia="宋体" w:cs="宋体"/>
          <w:color w:val="000"/>
          <w:sz w:val="28"/>
          <w:szCs w:val="28"/>
        </w:rPr>
        <w:t xml:space="preserve">混凝土雷达是以该设备辐射出电磁波，透过混凝土表面，接收从物体，如钢筋、孔洞或其它具有和混凝土不同电性质的物体反射的信号，以图像的方式显示混凝土内部横断面。</w:t>
      </w:r>
    </w:p>
    <w:p>
      <w:pPr>
        <w:ind w:left="0" w:right="0" w:firstLine="560"/>
        <w:spacing w:before="450" w:after="450" w:line="312" w:lineRule="auto"/>
      </w:pPr>
      <w:r>
        <w:rPr>
          <w:rFonts w:ascii="宋体" w:hAnsi="宋体" w:eastAsia="宋体" w:cs="宋体"/>
          <w:color w:val="000"/>
          <w:sz w:val="28"/>
          <w:szCs w:val="28"/>
        </w:rPr>
        <w:t xml:space="preserve">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2025-07-08T11:50:37+08:00</dcterms:created>
  <dcterms:modified xsi:type="dcterms:W3CDTF">2025-07-08T11:50:37+08:00</dcterms:modified>
</cp:coreProperties>
</file>

<file path=docProps/custom.xml><?xml version="1.0" encoding="utf-8"?>
<Properties xmlns="http://schemas.openxmlformats.org/officeDocument/2006/custom-properties" xmlns:vt="http://schemas.openxmlformats.org/officeDocument/2006/docPropsVTypes"/>
</file>