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关于党支部标准化规范化建设工作总结【九篇】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&amp;nbsp基层党组织要严格执行党费征收规定,制定党费管理办法,确保资金的合理规范使用。 以下是为大家整理的关于党支部标准化规范化建设工作总结的文章9篇 ,欢迎品鉴！【篇1】党支部标准化规范化建设工作总结　　在金山街道党工委的正确领导下，x社...</w:t>
      </w:r>
    </w:p>
    <w:p>
      <w:pPr>
        <w:ind w:left="0" w:right="0" w:firstLine="560"/>
        <w:spacing w:before="450" w:after="450" w:line="312" w:lineRule="auto"/>
      </w:pPr>
      <w:r>
        <w:rPr>
          <w:rFonts w:ascii="宋体" w:hAnsi="宋体" w:eastAsia="宋体" w:cs="宋体"/>
          <w:color w:val="000"/>
          <w:sz w:val="28"/>
          <w:szCs w:val="28"/>
        </w:rPr>
        <w:t xml:space="preserve">&amp;nbsp基层党组织要严格执行党费征收规定,制定党费管理办法,确保资金的合理规范使用。 以下是为大家整理的关于党支部标准化规范化建设工作总结的文章9篇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【篇2】党支部标准化规范化建设工作总结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【篇3】党支部标准化规范化建设工作总结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【篇4】党支部标准化规范化建设工作总结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察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【篇5】党支部标准化规范化建设工作总结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【篇6】党支部标准化规范化建设工作总结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　　1.加强政治思想工作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2.安全工作常抓不懈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3.始终重视老干部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　　4.群众工作无小事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　　5.不足之处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【篇7】党支部标准化规范化建设工作总结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【篇8】党支部标准化规范化建设工作总结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【篇9】党支部标准化规范化建设工作总结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2025-05-02T08:14:04+08:00</dcterms:created>
  <dcterms:modified xsi:type="dcterms:W3CDTF">2025-05-02T08:14:04+08:00</dcterms:modified>
</cp:coreProperties>
</file>

<file path=docProps/custom.xml><?xml version="1.0" encoding="utf-8"?>
<Properties xmlns="http://schemas.openxmlformats.org/officeDocument/2006/custom-properties" xmlns:vt="http://schemas.openxmlformats.org/officeDocument/2006/docPropsVTypes"/>
</file>