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低俗恶搞视频整治工作总结(共5篇)</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低俗恶搞视频整治工作总结1为全面贯彻落实上级网上“扫黄打非”有关文件精神，进一步加强辖区内文化市场监管，净化文化环境，维护意识形态安全，促进社会和谐稳定，还广大人民群众特别是青少年一个健康的网络空间。根据上级有关工作安排，我社区以互联网为主...</w:t>
      </w:r>
    </w:p>
    <w:p>
      <w:pPr>
        <w:ind w:left="0" w:right="0" w:firstLine="560"/>
        <w:spacing w:before="450" w:after="450" w:line="312" w:lineRule="auto"/>
      </w:pPr>
      <w:r>
        <w:rPr>
          <w:rFonts w:ascii="黑体" w:hAnsi="黑体" w:eastAsia="黑体" w:cs="黑体"/>
          <w:color w:val="000000"/>
          <w:sz w:val="36"/>
          <w:szCs w:val="36"/>
          <w:b w:val="1"/>
          <w:bCs w:val="1"/>
        </w:rPr>
        <w:t xml:space="preserve">低俗恶搞视频整治工作总结1</w:t>
      </w:r>
    </w:p>
    <w:p>
      <w:pPr>
        <w:ind w:left="0" w:right="0" w:firstLine="560"/>
        <w:spacing w:before="450" w:after="450" w:line="312" w:lineRule="auto"/>
      </w:pPr>
      <w:r>
        <w:rPr>
          <w:rFonts w:ascii="宋体" w:hAnsi="宋体" w:eastAsia="宋体" w:cs="宋体"/>
          <w:color w:val="000"/>
          <w:sz w:val="28"/>
          <w:szCs w:val="28"/>
        </w:rPr>
        <w:t xml:space="preserve">为全面贯彻落实上级网上“扫黄打非”有关文件精神，进一步加强辖区内文化市场监管，净化文化环境，维护意识形态安全，促进社会和谐稳定，还广大人民群众特别是青少年一个健康的网络空间。根据上级有关工作安排，我社区以互联网为主战场，以深入推进“净网20_”“护苗20_”等五个专项行动为抓手，对网络淫秽色情信息、非法有害少儿出版物及信息、新闻敲诈和假媒体假记者站假记者、侵权盗版行为等问题进行“大排查”“大扫除”；对各微信工作群信息内容进行排查；对辖区网吧、KTV等娱乐场所进行排查。工作总结如下：</w:t>
      </w:r>
    </w:p>
    <w:p>
      <w:pPr>
        <w:ind w:left="0" w:right="0" w:firstLine="560"/>
        <w:spacing w:before="450" w:after="450" w:line="312" w:lineRule="auto"/>
      </w:pPr>
      <w:r>
        <w:rPr>
          <w:rFonts w:ascii="宋体" w:hAnsi="宋体" w:eastAsia="宋体" w:cs="宋体"/>
          <w:color w:val="000"/>
          <w:sz w:val="28"/>
          <w:szCs w:val="28"/>
        </w:rPr>
        <w:t xml:space="preserve">一、明确领导责任。（9月上旬）</w:t>
      </w:r>
    </w:p>
    <w:p>
      <w:pPr>
        <w:ind w:left="0" w:right="0" w:firstLine="560"/>
        <w:spacing w:before="450" w:after="450" w:line="312" w:lineRule="auto"/>
      </w:pPr>
      <w:r>
        <w:rPr>
          <w:rFonts w:ascii="宋体" w:hAnsi="宋体" w:eastAsia="宋体" w:cs="宋体"/>
          <w:color w:val="000"/>
          <w:sz w:val="28"/>
          <w:szCs w:val="28"/>
        </w:rPr>
        <w:t xml:space="preserve">召开全体管理干部大会，对网络扫黄打非工作进行安排部署；及时成立领导小组，由党总支书记任组长，其他领导班子成员任副组长，实行网格化管理，各分管领导挂钩对应居民组，定时开展排除工作。</w:t>
      </w:r>
    </w:p>
    <w:p>
      <w:pPr>
        <w:ind w:left="0" w:right="0" w:firstLine="560"/>
        <w:spacing w:before="450" w:after="450" w:line="312" w:lineRule="auto"/>
      </w:pPr>
      <w:r>
        <w:rPr>
          <w:rFonts w:ascii="宋体" w:hAnsi="宋体" w:eastAsia="宋体" w:cs="宋体"/>
          <w:color w:val="000"/>
          <w:sz w:val="28"/>
          <w:szCs w:val="28"/>
        </w:rPr>
        <w:t xml:space="preserve">二、落实工作职责（9月上旬—10月底）</w:t>
      </w:r>
    </w:p>
    <w:p>
      <w:pPr>
        <w:ind w:left="0" w:right="0" w:firstLine="560"/>
        <w:spacing w:before="450" w:after="450" w:line="312" w:lineRule="auto"/>
      </w:pPr>
      <w:r>
        <w:rPr>
          <w:rFonts w:ascii="宋体" w:hAnsi="宋体" w:eastAsia="宋体" w:cs="宋体"/>
          <w:color w:val="000"/>
          <w:sz w:val="28"/>
          <w:szCs w:val="28"/>
        </w:rPr>
        <w:t xml:space="preserve">1.加大网上“扫黄打非”工作宣传力度。一是充分利用广播宣传栏等开展宣传，在各居民组张贴宣传标语40余份、广播播放2次；二是结合其他入户工作，入户宣传3次135人次参加。三是加大对广大党员干部职工的教育，匡正自己在网络上的言行，坚决与不正之风作斗争。</w:t>
      </w:r>
    </w:p>
    <w:p>
      <w:pPr>
        <w:ind w:left="0" w:right="0" w:firstLine="560"/>
        <w:spacing w:before="450" w:after="450" w:line="312" w:lineRule="auto"/>
      </w:pPr>
      <w:r>
        <w:rPr>
          <w:rFonts w:ascii="宋体" w:hAnsi="宋体" w:eastAsia="宋体" w:cs="宋体"/>
          <w:color w:val="000"/>
          <w:sz w:val="28"/>
          <w:szCs w:val="28"/>
        </w:rPr>
        <w:t xml:space="preserve">2.集中开展排查整治</w:t>
      </w:r>
    </w:p>
    <w:p>
      <w:pPr>
        <w:ind w:left="0" w:right="0" w:firstLine="560"/>
        <w:spacing w:before="450" w:after="450" w:line="312" w:lineRule="auto"/>
      </w:pPr>
      <w:r>
        <w:rPr>
          <w:rFonts w:ascii="宋体" w:hAnsi="宋体" w:eastAsia="宋体" w:cs="宋体"/>
          <w:color w:val="000"/>
          <w:sz w:val="28"/>
          <w:szCs w:val="28"/>
        </w:rPr>
        <w:t xml:space="preserve">（1）由组织部门随时对全场范围内党员干部职工使用的各类微信群进行监管，对利用微信群各类色情短视频、段子、网络文学，分享各类低俗暴力网络游戏、小程序的行为进行批评教育、及时约谈甚至严肃问责。</w:t>
      </w:r>
    </w:p>
    <w:p>
      <w:pPr>
        <w:ind w:left="0" w:right="0" w:firstLine="560"/>
        <w:spacing w:before="450" w:after="450" w:line="312" w:lineRule="auto"/>
      </w:pPr>
      <w:r>
        <w:rPr>
          <w:rFonts w:ascii="宋体" w:hAnsi="宋体" w:eastAsia="宋体" w:cs="宋体"/>
          <w:color w:val="000"/>
          <w:sz w:val="28"/>
          <w:szCs w:val="28"/>
        </w:rPr>
        <w:t xml:space="preserve">（2）由社会事务部门与辖区内的学校进行沟通协调，对含有害内容的儿童绘本、卡通漫画及文具、玩具，扭曲未成年人价值观的网络小说及漫画等进行清理，同时，对广大家长和青少年进行广泛开展正面教育引导工作。</w:t>
      </w:r>
    </w:p>
    <w:p>
      <w:pPr>
        <w:ind w:left="0" w:right="0" w:firstLine="560"/>
        <w:spacing w:before="450" w:after="450" w:line="312" w:lineRule="auto"/>
      </w:pPr>
      <w:r>
        <w:rPr>
          <w:rFonts w:ascii="宋体" w:hAnsi="宋体" w:eastAsia="宋体" w:cs="宋体"/>
          <w:color w:val="000"/>
          <w:sz w:val="28"/>
          <w:szCs w:val="28"/>
        </w:rPr>
        <w:t xml:space="preserve">（3）由综治部门定期对各商店、农贸市场开展巡查整治，杜绝出售行为；对辖区内重点场所如网吧、KTV等场所排查，若发现涉黄涉非行为的，及时报送上级有关部门责令其停业整顿。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1.网上涉黄涉非行为隐蔽性强，监管力度不够，存在死角。</w:t>
      </w:r>
    </w:p>
    <w:p>
      <w:pPr>
        <w:ind w:left="0" w:right="0" w:firstLine="560"/>
        <w:spacing w:before="450" w:after="450" w:line="312" w:lineRule="auto"/>
      </w:pPr>
      <w:r>
        <w:rPr>
          <w:rFonts w:ascii="黑体" w:hAnsi="黑体" w:eastAsia="黑体" w:cs="黑体"/>
          <w:color w:val="000000"/>
          <w:sz w:val="36"/>
          <w:szCs w:val="36"/>
          <w:b w:val="1"/>
          <w:bCs w:val="1"/>
        </w:rPr>
        <w:t xml:space="preserve">低俗恶搞视频整治工作总结2</w:t>
      </w:r>
    </w:p>
    <w:p>
      <w:pPr>
        <w:ind w:left="0" w:right="0" w:firstLine="560"/>
        <w:spacing w:before="450" w:after="450" w:line="312" w:lineRule="auto"/>
      </w:pPr>
      <w:r>
        <w:rPr>
          <w:rFonts w:ascii="宋体" w:hAnsi="宋体" w:eastAsia="宋体" w:cs="宋体"/>
          <w:color w:val="000"/>
          <w:sz w:val="28"/>
          <w:szCs w:val="28"/>
        </w:rPr>
        <w:t xml:space="preserve">根据“扫黄打非”工作的具体要求，街道、社区建立以保安、党团员、执法中队等骨干的巡查队伍，由街道、社区干部带队，主要针对辖区内的文化出版物市场加强值班巡查。</w:t>
      </w:r>
    </w:p>
    <w:p>
      <w:pPr>
        <w:ind w:left="0" w:right="0" w:firstLine="560"/>
        <w:spacing w:before="450" w:after="450" w:line="312" w:lineRule="auto"/>
      </w:pPr>
      <w:r>
        <w:rPr>
          <w:rFonts w:ascii="宋体" w:hAnsi="宋体" w:eastAsia="宋体" w:cs="宋体"/>
          <w:color w:val="000"/>
          <w:sz w:val="28"/>
          <w:szCs w:val="28"/>
        </w:rPr>
        <w:t xml:space="preserve">1、加强对书报刊市场、音像制品市场、电子出版物市场、娱乐市场的监督和监察，并做好节假日的巡查工作。</w:t>
      </w:r>
    </w:p>
    <w:p>
      <w:pPr>
        <w:ind w:left="0" w:right="0" w:firstLine="560"/>
        <w:spacing w:before="450" w:after="450" w:line="312" w:lineRule="auto"/>
      </w:pPr>
      <w:r>
        <w:rPr>
          <w:rFonts w:ascii="宋体" w:hAnsi="宋体" w:eastAsia="宋体" w:cs="宋体"/>
          <w:color w:val="000"/>
          <w:sz w:val="28"/>
          <w:szCs w:val="28"/>
        </w:rPr>
        <w:t xml:space="preserve">2、在各成员单位各司其职的基础上，街道“扫黄打非”工作领导小组根据市场情况不定期组织召开专题会议，进一步明确各成员单位职责，对阶段工作进行总结，有针对性地制定检查方案，不定期开展联合检查。</w:t>
      </w:r>
    </w:p>
    <w:p>
      <w:pPr>
        <w:ind w:left="0" w:right="0" w:firstLine="560"/>
        <w:spacing w:before="450" w:after="450" w:line="312" w:lineRule="auto"/>
      </w:pPr>
      <w:r>
        <w:rPr>
          <w:rFonts w:ascii="黑体" w:hAnsi="黑体" w:eastAsia="黑体" w:cs="黑体"/>
          <w:color w:val="000000"/>
          <w:sz w:val="36"/>
          <w:szCs w:val="36"/>
          <w:b w:val="1"/>
          <w:bCs w:val="1"/>
        </w:rPr>
        <w:t xml:space="preserve">低俗恶搞视频整治工作总结3</w:t>
      </w:r>
    </w:p>
    <w:p>
      <w:pPr>
        <w:ind w:left="0" w:right="0" w:firstLine="560"/>
        <w:spacing w:before="450" w:after="450" w:line="312" w:lineRule="auto"/>
      </w:pPr>
      <w:r>
        <w:rPr>
          <w:rFonts w:ascii="宋体" w:hAnsi="宋体" w:eastAsia="宋体" w:cs="宋体"/>
          <w:color w:val="000"/>
          <w:sz w:val="28"/>
          <w:szCs w:val="28"/>
        </w:rPr>
        <w:t xml:space="preserve">1、严把端口源头，筑好旅游企业门槛。严格审查行政许可申请，对申请人进行有效的旅游企业法律法规宣传，星级饭店、星级农家乐、A级景区、旅行社等在内的物品严格审查和把关。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旅游企业经营活动进行全面检查。我局领导小组严格按照要求，组织人员开展专项行动和集中行动，对我市星级饭店、星级农家乐、A级景区、旅行社等场所进行严密查处，清缴整治，从源头控制非法出版物的流通。</w:t>
      </w:r>
    </w:p>
    <w:p>
      <w:pPr>
        <w:ind w:left="0" w:right="0" w:firstLine="560"/>
        <w:spacing w:before="450" w:after="450" w:line="312" w:lineRule="auto"/>
      </w:pPr>
      <w:r>
        <w:rPr>
          <w:rFonts w:ascii="黑体" w:hAnsi="黑体" w:eastAsia="黑体" w:cs="黑体"/>
          <w:color w:val="000000"/>
          <w:sz w:val="36"/>
          <w:szCs w:val="36"/>
          <w:b w:val="1"/>
          <w:bCs w:val="1"/>
        </w:rPr>
        <w:t xml:space="preserve">低俗恶搞视频整治工作总结4</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宋体" w:hAnsi="宋体" w:eastAsia="宋体" w:cs="宋体"/>
          <w:color w:val="000"/>
          <w:sz w:val="28"/>
          <w:szCs w:val="28"/>
        </w:rPr>
        <w:t xml:space="preserve">为贯彻《20xx年“扫黄打非”行动方案》和《关于进一步推动“扫黄打非”工作进基层的实施意见》的要求，全面做好XX街道“扫黄打非”进基层工作，街道领导高度重视，结合XX实际，围绕“扫黄打非”的工作重点和任务，积极开展各项行动，上下共管，相互配合，努力营造良好的文化市场氛围，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低俗恶搞视频整治工作总结5</w:t>
      </w:r>
    </w:p>
    <w:p>
      <w:pPr>
        <w:ind w:left="0" w:right="0" w:firstLine="560"/>
        <w:spacing w:before="450" w:after="450" w:line="312" w:lineRule="auto"/>
      </w:pPr>
      <w:r>
        <w:rPr>
          <w:rFonts w:ascii="宋体" w:hAnsi="宋体" w:eastAsia="宋体" w:cs="宋体"/>
          <w:color w:val="000"/>
          <w:sz w:val="28"/>
          <w:szCs w:val="28"/>
        </w:rPr>
        <w:t xml:space="preserve">扫黄打非工作事关意识形态的尖锐斗争，事关构建和谐社会的大好局面。为切实维护好辖区养老机构稳定，营造绿色养老空间，我局严格按照上级部门的统一要求部署开展养老机构“扫黄打非”工作。现将20_年“扫黄打非”工作总结如下：</w:t>
      </w:r>
    </w:p>
    <w:p>
      <w:pPr>
        <w:ind w:left="0" w:right="0" w:firstLine="560"/>
        <w:spacing w:before="450" w:after="450" w:line="312" w:lineRule="auto"/>
      </w:pPr>
      <w:r>
        <w:rPr>
          <w:rFonts w:ascii="宋体" w:hAnsi="宋体" w:eastAsia="宋体" w:cs="宋体"/>
          <w:color w:val="000"/>
          <w:sz w:val="28"/>
          <w:szCs w:val="28"/>
        </w:rPr>
        <w:t xml:space="preserve">一、认真学习文件精神，充分认识机构扫黄打非的重要性。</w:t>
      </w:r>
    </w:p>
    <w:p>
      <w:pPr>
        <w:ind w:left="0" w:right="0" w:firstLine="560"/>
        <w:spacing w:before="450" w:after="450" w:line="312" w:lineRule="auto"/>
      </w:pPr>
      <w:r>
        <w:rPr>
          <w:rFonts w:ascii="宋体" w:hAnsi="宋体" w:eastAsia="宋体" w:cs="宋体"/>
          <w:color w:val="000"/>
          <w:sz w:val="28"/>
          <w:szCs w:val="28"/>
        </w:rPr>
        <w:t xml:space="preserve">我局接到上级部门文件之后，认真学习文件精神。扫黄打非是一场严肃的政治、经济、文化斗争，是建设和完善社会主义市场经济的必然要求，也是加强社会主义精神文明建设、建设社会主义和谐社会的重要内容。</w:t>
      </w:r>
    </w:p>
    <w:p>
      <w:pPr>
        <w:ind w:left="0" w:right="0" w:firstLine="560"/>
        <w:spacing w:before="450" w:after="450" w:line="312" w:lineRule="auto"/>
      </w:pPr>
      <w:r>
        <w:rPr>
          <w:rFonts w:ascii="宋体" w:hAnsi="宋体" w:eastAsia="宋体" w:cs="宋体"/>
          <w:color w:val="000"/>
          <w:sz w:val="28"/>
          <w:szCs w:val="28"/>
        </w:rPr>
        <w:t xml:space="preserve">养老机构作为扫黄打非工作战线上的一个环节，行管部门、机构负责人要树立政治意识、大局意识、责任意识、创新意识，进一步增强工作责任感、使命感和紧迫感，加强养老机构日常监管，严格查堵，把扫黄打非活动与养老机构高质量发展结合起来，维护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二、认真完成上级部门安排的工作任务</w:t>
      </w:r>
    </w:p>
    <w:p>
      <w:pPr>
        <w:ind w:left="0" w:right="0" w:firstLine="560"/>
        <w:spacing w:before="450" w:after="450" w:line="312" w:lineRule="auto"/>
      </w:pPr>
      <w:r>
        <w:rPr>
          <w:rFonts w:ascii="宋体" w:hAnsi="宋体" w:eastAsia="宋体" w:cs="宋体"/>
          <w:color w:val="000"/>
          <w:sz w:val="28"/>
          <w:szCs w:val="28"/>
        </w:rPr>
        <w:t xml:space="preserve">1、按照要求开展度假区养老机构扫黄打非工作，建立了“扫黄打非”工作责任制和责任追究制等各项工作制度。对因监管不力造成重大社会影响的，切实追究责任。</w:t>
      </w:r>
    </w:p>
    <w:p>
      <w:pPr>
        <w:ind w:left="0" w:right="0" w:firstLine="560"/>
        <w:spacing w:before="450" w:after="450" w:line="312" w:lineRule="auto"/>
      </w:pPr>
      <w:r>
        <w:rPr>
          <w:rFonts w:ascii="宋体" w:hAnsi="宋体" w:eastAsia="宋体" w:cs="宋体"/>
          <w:color w:val="000"/>
          <w:sz w:val="28"/>
          <w:szCs w:val="28"/>
        </w:rPr>
        <w:t xml:space="preserve">2、规范养老机构的经营行为，强化日常监督。我局相关工作人员深入辖区养老机构开展不定时检查。20_年，我局共出动人员8人次，检查养老机构4次，未发现相关问题。</w:t>
      </w:r>
    </w:p>
    <w:p>
      <w:pPr>
        <w:ind w:left="0" w:right="0" w:firstLine="560"/>
        <w:spacing w:before="450" w:after="450" w:line="312" w:lineRule="auto"/>
      </w:pPr>
      <w:r>
        <w:rPr>
          <w:rFonts w:ascii="宋体" w:hAnsi="宋体" w:eastAsia="宋体" w:cs="宋体"/>
          <w:color w:val="000"/>
          <w:sz w:val="28"/>
          <w:szCs w:val="28"/>
        </w:rPr>
        <w:t xml:space="preserve">2、加强宣传教育，提高从业人员的政治觉悟。要求养老机构负责人和工作人员提高政治觉悟。组织3次座谈、展览、宣传咨询等形式，宣传“扫黄打非”的重要意义，揭露制黄贩黄、侵权盗版等非法出版活动对社会的危害，收到了良好的宣传效果。</w:t>
      </w:r>
    </w:p>
    <w:p>
      <w:pPr>
        <w:ind w:left="0" w:right="0" w:firstLine="560"/>
        <w:spacing w:before="450" w:after="450" w:line="312" w:lineRule="auto"/>
      </w:pPr>
      <w:r>
        <w:rPr>
          <w:rFonts w:ascii="宋体" w:hAnsi="宋体" w:eastAsia="宋体" w:cs="宋体"/>
          <w:color w:val="000"/>
          <w:sz w:val="28"/>
          <w:szCs w:val="28"/>
        </w:rPr>
        <w:t xml:space="preserve">下一步我局将持续开展相关工作，巩固养老机构扫黄打非工作中取得的成果。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2025-05-02T09:06:44+08:00</dcterms:created>
  <dcterms:modified xsi:type="dcterms:W3CDTF">2025-05-02T09:06:44+08:00</dcterms:modified>
</cp:coreProperties>
</file>

<file path=docProps/custom.xml><?xml version="1.0" encoding="utf-8"?>
<Properties xmlns="http://schemas.openxmlformats.org/officeDocument/2006/custom-properties" xmlns:vt="http://schemas.openxmlformats.org/officeDocument/2006/docPropsVTypes"/>
</file>