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安徽芜湖垃圾分类工作总结(通用14篇)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安徽芜湖垃圾分类工作总结1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安徽芜湖垃圾分类工作总结1</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安徽芜湖垃圾分类工作总结2</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安徽芜湖垃圾分类工作总结3</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安徽芜湖垃圾分类工作总结5</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安徽芜湖垃圾分类工作总结6</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安徽芜湖垃圾分类工作总结7</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安徽芜湖垃圾分类工作总结8</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安徽芜湖垃圾分类工作总结9</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安徽芜湖垃圾分类工作总结10</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安徽芜湖垃圾分类工作总结11</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安徽芜湖垃圾分类工作总结12</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安徽芜湖垃圾分类工作总结13</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安徽芜湖垃圾分类工作总结14</w:t>
      </w:r>
    </w:p>
    <w:p>
      <w:pPr>
        <w:ind w:left="0" w:right="0" w:firstLine="560"/>
        <w:spacing w:before="450" w:after="450" w:line="312" w:lineRule="auto"/>
      </w:pPr>
      <w:r>
        <w:rPr>
          <w:rFonts w:ascii="宋体" w:hAnsi="宋体" w:eastAsia="宋体" w:cs="宋体"/>
          <w:color w:val="000"/>
          <w:sz w:val="28"/>
          <w:szCs w:val="28"/>
        </w:rPr>
        <w:t xml:space="preserve">泉塘镇采取多方举措积极开展生活垃圾分类工作。1.已印制、分发500份垃圾分类应知应会手册和60份宣传分类小手册；2.在主要路口布置大型宣传海报1处；4.在机关大楼一楼服务大厅设置《无为县生活垃圾投放指南》展架1座；5.机关大楼、各镇直单位、各村（社区）在LED屏幕上设置生活垃圾分类宣传标语，并每日进行滚动播放，积极营造宣传氛围；6.在各大QQ、微信等工作群里不定期上传垃圾分类的相关知识，并提醒大家正确投放；7.组织开展垃圾分类宣传工作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