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202_年财政股工作总结(共46篇)</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财政股工作总结1一、财政作业距财政办理的要求还有很大的距离。第一、阳城的财政作业更多的仍是管帐作业，只是停留在事中记帐、过后算帐，对事务开展的预见性不行，不能将作业做在前面，往往是碰到问题解决问题，而不能做到防患于未然;别的作为财政...</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20_年财政股工作总结1</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第一、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20_年财政股工作总结2</w:t>
      </w:r>
    </w:p>
    <w:p>
      <w:pPr>
        <w:ind w:left="0" w:right="0" w:firstLine="560"/>
        <w:spacing w:before="450" w:after="450" w:line="312" w:lineRule="auto"/>
      </w:pPr>
      <w:r>
        <w:rPr>
          <w:rFonts w:ascii="宋体" w:hAnsi="宋体" w:eastAsia="宋体" w:cs="宋体"/>
          <w:color w:val="000"/>
          <w:sz w:val="28"/>
          <w:szCs w:val="28"/>
        </w:rPr>
        <w:t xml:space="preserve">(一)严格责任落实。通过有效措施，把第一责任责任和分管领导责任真正落到实处，真正形成党组书记主抓、分管领导齐抓共管的局面。</w:t>
      </w:r>
    </w:p>
    <w:p>
      <w:pPr>
        <w:ind w:left="0" w:right="0" w:firstLine="560"/>
        <w:spacing w:before="450" w:after="450" w:line="312" w:lineRule="auto"/>
      </w:pPr>
      <w:r>
        <w:rPr>
          <w:rFonts w:ascii="宋体" w:hAnsi="宋体" w:eastAsia="宋体" w:cs="宋体"/>
          <w:color w:val="000"/>
          <w:sz w:val="28"/>
          <w:szCs w:val="28"/>
        </w:rPr>
        <w:t xml:space="preserve">(二)推进工作落实。通过落实已建立起的制度机制，保证全局意识形态各项工作更加扎实到位。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巩固成效成果。通过落实领导责任和工作制度，保证全局意识形态各项工作不断加强，干部职工的意识形态更加坚定，确保不发生任何意识形态问题。科学、健全的进一步完善制度，切实建立起意识形态工作制度体系，巩固成效成果。</w:t>
      </w:r>
    </w:p>
    <w:p>
      <w:pPr>
        <w:ind w:left="0" w:right="0" w:firstLine="560"/>
        <w:spacing w:before="450" w:after="450" w:line="312" w:lineRule="auto"/>
      </w:pPr>
      <w:r>
        <w:rPr>
          <w:rFonts w:ascii="宋体" w:hAnsi="宋体" w:eastAsia="宋体" w:cs="宋体"/>
          <w:color w:val="000"/>
          <w:sz w:val="28"/>
          <w:szCs w:val="28"/>
        </w:rPr>
        <w:t xml:space="preserve">不平凡的20_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20_年度画上了一个圆满的句号。 回顾_年的工作、学习、生活，我主要做到了：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v^党员。日常生活中，我能正确对待名、权、利，能摆正自己的位置，始终把个人价值同党和人民的事业联系在一齐，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20_年以来，县财政局全面贯彻党的十九大和十九届历次全会精神以及^v^新时代中国特色社会主义思想，牢固树立“财为政服务”理念，遵循“保基本、守底线、促均衡、提质量”的理财要求，坚持稳字当头、稳中求进，充分发挥财政的逆周期调节作用，扎实推动积极的财政政策提升效能，更加注重精准、可持续，有保有压、突出重点，尽力而为、量力而行，统筹兼顾、主动作为，进一步强化财政资源统筹，优化财政支出结构，深化财政体制改革，提升财政管理水平，助力稳住经济大盘，为我县打造全国山区县域新型城镇化共富样板打下坚实基础，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一、财政经济运行情况</w:t>
      </w:r>
    </w:p>
    <w:p>
      <w:pPr>
        <w:ind w:left="0" w:right="0" w:firstLine="560"/>
        <w:spacing w:before="450" w:after="450" w:line="312" w:lineRule="auto"/>
      </w:pPr>
      <w:r>
        <w:rPr>
          <w:rFonts w:ascii="宋体" w:hAnsi="宋体" w:eastAsia="宋体" w:cs="宋体"/>
          <w:color w:val="000"/>
          <w:sz w:val="28"/>
          <w:szCs w:val="28"/>
        </w:rPr>
        <w:t xml:space="preserve">（一）一般公共预算收支执行情况</w:t>
      </w:r>
    </w:p>
    <w:p>
      <w:pPr>
        <w:ind w:left="0" w:right="0" w:firstLine="560"/>
        <w:spacing w:before="450" w:after="450" w:line="312" w:lineRule="auto"/>
      </w:pPr>
      <w:r>
        <w:rPr>
          <w:rFonts w:ascii="宋体" w:hAnsi="宋体" w:eastAsia="宋体" w:cs="宋体"/>
          <w:color w:val="000"/>
          <w:sz w:val="28"/>
          <w:szCs w:val="28"/>
        </w:rPr>
        <w:t xml:space="preserve">1.基本收支情况</w:t>
      </w:r>
    </w:p>
    <w:p>
      <w:pPr>
        <w:ind w:left="0" w:right="0" w:firstLine="560"/>
        <w:spacing w:before="450" w:after="450" w:line="312" w:lineRule="auto"/>
      </w:pPr>
      <w:r>
        <w:rPr>
          <w:rFonts w:ascii="宋体" w:hAnsi="宋体" w:eastAsia="宋体" w:cs="宋体"/>
          <w:color w:val="000"/>
          <w:sz w:val="28"/>
          <w:szCs w:val="28"/>
        </w:rPr>
        <w:t xml:space="preserve">1-6月,全县完成财政总收入亿元，完成年初预算的，比上年同期下降（简称下降，下同）；完成一般公共预算收入亿元，完成年初预算的，下降，剔除留抵退税因素同口径增长。其中：完成税收收入亿元，完成年初预算数的，下降，剔除留抵退税因素同口径增长；完成非税收入9630万元，完成年初预算的，比上年同期增长（简称增长，下同）。</w:t>
      </w:r>
    </w:p>
    <w:p>
      <w:pPr>
        <w:ind w:left="0" w:right="0" w:firstLine="560"/>
        <w:spacing w:before="450" w:after="450" w:line="312" w:lineRule="auto"/>
      </w:pPr>
      <w:r>
        <w:rPr>
          <w:rFonts w:ascii="宋体" w:hAnsi="宋体" w:eastAsia="宋体" w:cs="宋体"/>
          <w:color w:val="000"/>
          <w:sz w:val="28"/>
          <w:szCs w:val="28"/>
        </w:rPr>
        <w:t xml:space="preserve">1-6月，全县完成一般公共预算支出亿元，完成年初预算的，增长。其中完成县本级一般公共预算支出10亿元，下降。</w:t>
      </w:r>
    </w:p>
    <w:p>
      <w:pPr>
        <w:ind w:left="0" w:right="0" w:firstLine="560"/>
        <w:spacing w:before="450" w:after="450" w:line="312" w:lineRule="auto"/>
      </w:pPr>
      <w:r>
        <w:rPr>
          <w:rFonts w:ascii="宋体" w:hAnsi="宋体" w:eastAsia="宋体" w:cs="宋体"/>
          <w:color w:val="000"/>
          <w:sz w:val="28"/>
          <w:szCs w:val="28"/>
        </w:rPr>
        <w:t xml:space="preserve">（二）政府性基金收支完成情况</w:t>
      </w:r>
    </w:p>
    <w:p>
      <w:pPr>
        <w:ind w:left="0" w:right="0" w:firstLine="560"/>
        <w:spacing w:before="450" w:after="450" w:line="312" w:lineRule="auto"/>
      </w:pPr>
      <w:r>
        <w:rPr>
          <w:rFonts w:ascii="宋体" w:hAnsi="宋体" w:eastAsia="宋体" w:cs="宋体"/>
          <w:color w:val="000"/>
          <w:sz w:val="28"/>
          <w:szCs w:val="28"/>
        </w:rPr>
        <w:t xml:space="preserve">1-6月，全县完成政府性基金预算收入9621万元，完成年初预算的，下降。其中国有土地使用权出让金收入8228万元（工业园区沙溪地块5400万元），完成年初预算的，下降；其他政府性基金收入518万元，增长，主要是有工业园区内企业土地违约金缴纳入库。完成政府性基金预算支出亿元，完成年初预算的，下降。其中国有土地使用权出让收入安排的支出亿元，完成年初预算的，下降，主要是今年土地出让收入完成情况不理想，因而国有土地使用权出让收入安排的支出减少；其他政府性基金支出亿元，完成年初预算的，增长，主要是今年专项债券安排的支出比上年同期增支6400万元。</w:t>
      </w:r>
    </w:p>
    <w:p>
      <w:pPr>
        <w:ind w:left="0" w:right="0" w:firstLine="560"/>
        <w:spacing w:before="450" w:after="450" w:line="312" w:lineRule="auto"/>
      </w:pPr>
      <w:r>
        <w:rPr>
          <w:rFonts w:ascii="宋体" w:hAnsi="宋体" w:eastAsia="宋体" w:cs="宋体"/>
          <w:color w:val="000"/>
          <w:sz w:val="28"/>
          <w:szCs w:val="28"/>
        </w:rPr>
        <w:t xml:space="preserve">（三）国有资本经营预算收支累计完成情况</w:t>
      </w:r>
    </w:p>
    <w:p>
      <w:pPr>
        <w:ind w:left="0" w:right="0" w:firstLine="560"/>
        <w:spacing w:before="450" w:after="450" w:line="312" w:lineRule="auto"/>
      </w:pPr>
      <w:r>
        <w:rPr>
          <w:rFonts w:ascii="宋体" w:hAnsi="宋体" w:eastAsia="宋体" w:cs="宋体"/>
          <w:color w:val="000"/>
          <w:sz w:val="28"/>
          <w:szCs w:val="28"/>
        </w:rPr>
        <w:t xml:space="preserve">1-6月，全县完成国有资本经营预算收入270万元，完成年初预算的。其中国有股权、股份清算收入270万元，完成年初预算的。截至目前，尚未有国有资本经营预算支出。</w:t>
      </w:r>
    </w:p>
    <w:p>
      <w:pPr>
        <w:ind w:left="0" w:right="0" w:firstLine="560"/>
        <w:spacing w:before="450" w:after="450" w:line="312" w:lineRule="auto"/>
      </w:pPr>
      <w:r>
        <w:rPr>
          <w:rFonts w:ascii="宋体" w:hAnsi="宋体" w:eastAsia="宋体" w:cs="宋体"/>
          <w:color w:val="000"/>
          <w:sz w:val="28"/>
          <w:szCs w:val="28"/>
        </w:rPr>
        <w:t xml:space="preserve">二、紧紧围绕重点工作，以“四个坚持”彰显财政新作为</w:t>
      </w:r>
    </w:p>
    <w:p>
      <w:pPr>
        <w:ind w:left="0" w:right="0" w:firstLine="560"/>
        <w:spacing w:before="450" w:after="450" w:line="312" w:lineRule="auto"/>
      </w:pPr>
      <w:r>
        <w:rPr>
          <w:rFonts w:ascii="宋体" w:hAnsi="宋体" w:eastAsia="宋体" w:cs="宋体"/>
          <w:color w:val="000"/>
          <w:sz w:val="28"/>
          <w:szCs w:val="28"/>
        </w:rPr>
        <w:t xml:space="preserve">（一）坚持“稳中求进”总基调，主动作为稳住经济大盘</w:t>
      </w:r>
    </w:p>
    <w:p>
      <w:pPr>
        <w:ind w:left="0" w:right="0" w:firstLine="560"/>
        <w:spacing w:before="450" w:after="450" w:line="312" w:lineRule="auto"/>
      </w:pPr>
      <w:r>
        <w:rPr>
          <w:rFonts w:ascii="宋体" w:hAnsi="宋体" w:eastAsia="宋体" w:cs="宋体"/>
          <w:color w:val="000"/>
          <w:sz w:val="28"/>
          <w:szCs w:val="28"/>
        </w:rPr>
        <w:t xml:space="preserve">一是贯彻落实留抵退税政策。全面承接“5+4”稳进提质政策体系，创新出台配套政策。强化财税协同、双向发力，全力贯彻落实增值税期末留抵退税优惠政策，扩大增值税期末留抵退税优惠范围，同时将退税比例从60%提高到100%，并且一次性退还增值税期末留抵税额。</w:t>
      </w:r>
    </w:p>
    <w:p>
      <w:pPr>
        <w:ind w:left="0" w:right="0" w:firstLine="560"/>
        <w:spacing w:before="450" w:after="450" w:line="312" w:lineRule="auto"/>
      </w:pPr>
      <w:r>
        <w:rPr>
          <w:rFonts w:ascii="宋体" w:hAnsi="宋体" w:eastAsia="宋体" w:cs="宋体"/>
          <w:color w:val="000"/>
          <w:sz w:val="28"/>
          <w:szCs w:val="28"/>
        </w:rPr>
        <w:t xml:space="preserve">二是强化财政政策支持。出台《云和县产业政策奖补资金管理办法》，进一步优化营商环境。充分发挥财政职能，通过政策引导、财政补助等方式，大力推进“专精特精”中小企业帮扶、困难中小企业纾困、中小微企业公共服务体系建设、产业集群跨境电商发展等重点工作，激发企业转型升级，优化产业结构，截止6月底共拨付扶持企业财政资金万元。</w:t>
      </w:r>
    </w:p>
    <w:p>
      <w:pPr>
        <w:ind w:left="0" w:right="0" w:firstLine="560"/>
        <w:spacing w:before="450" w:after="450" w:line="312" w:lineRule="auto"/>
      </w:pPr>
      <w:r>
        <w:rPr>
          <w:rFonts w:ascii="宋体" w:hAnsi="宋体" w:eastAsia="宋体" w:cs="宋体"/>
          <w:color w:val="000"/>
          <w:sz w:val="28"/>
          <w:szCs w:val="28"/>
        </w:rPr>
        <w:t xml:space="preserve">二是优化金融政策扶持。利用小额担保公司平台，拓宽担保覆盖面，将担保服务范围拓宽到中小微企业、个体工商户、三农及创业创新主体，降低担保门槛。截至6月，为59户市场主体担保万元，同比增长。制订远期结售汇担保业务操作规程，与农业银行签署相关合作协议，支持我县外贸企业更好适应人民币汇率双向波动新常态，提升其汇率避险能力。</w:t>
      </w:r>
    </w:p>
    <w:p>
      <w:pPr>
        <w:ind w:left="0" w:right="0" w:firstLine="560"/>
        <w:spacing w:before="450" w:after="450" w:line="312" w:lineRule="auto"/>
      </w:pPr>
      <w:r>
        <w:rPr>
          <w:rFonts w:ascii="宋体" w:hAnsi="宋体" w:eastAsia="宋体" w:cs="宋体"/>
          <w:color w:val="000"/>
          <w:sz w:val="28"/>
          <w:szCs w:val="28"/>
        </w:rPr>
        <w:t xml:space="preserve">（二）坚持有保有压优化支出结构，确保财政保障跟进到位</w:t>
      </w:r>
    </w:p>
    <w:p>
      <w:pPr>
        <w:ind w:left="0" w:right="0" w:firstLine="560"/>
        <w:spacing w:before="450" w:after="450" w:line="312" w:lineRule="auto"/>
      </w:pPr>
      <w:r>
        <w:rPr>
          <w:rFonts w:ascii="宋体" w:hAnsi="宋体" w:eastAsia="宋体" w:cs="宋体"/>
          <w:color w:val="000"/>
          <w:sz w:val="28"/>
          <w:szCs w:val="28"/>
        </w:rPr>
        <w:t xml:space="preserve">一是全力夯实民生保障基础。始终坚持公共财政导向，新增财力三分之二以上用于民生保障支出。截至6月底，民生支出亿元。大力推进农业农村发展，积极运用一事一议助推美丽乡村建设试点政策，投入1767万元打造美丽景区村、乡村振兴示范村。全力支持教育事业发展，助力我县教育深度接轨长三角，积极推进“引智办学”托管新机制，落实托管经费846万元将云和县第二中学、江滨实验小学和城西小学委托长三角品牌教育团队管理。建立健全社会保障机制，稳步提升民生保障水平，低保资金标准从每人910元/月提高到1014元/月，特困人员集中供养标准从1210元/月提高到1329元/月。保障疫情防控各项支出，强化常态化疫情防控政策资金服务保障，20_年安排疫情防控常态化经费万元，及时做好设备购置、物资储备、核酸检测等资金保障，切实提升我县疫情防控能力。</w:t>
      </w:r>
    </w:p>
    <w:p>
      <w:pPr>
        <w:ind w:left="0" w:right="0" w:firstLine="560"/>
        <w:spacing w:before="450" w:after="450" w:line="312" w:lineRule="auto"/>
      </w:pPr>
      <w:r>
        <w:rPr>
          <w:rFonts w:ascii="宋体" w:hAnsi="宋体" w:eastAsia="宋体" w:cs="宋体"/>
          <w:color w:val="000"/>
          <w:sz w:val="28"/>
          <w:szCs w:val="28"/>
        </w:rPr>
        <w:t xml:space="preserve">二是全力服务保障重点项目。聚焦全国山区县域新型城镇化共富样板建设，紧密围绕梯田5A创建、城市更新、乡村振兴等县重点工作，多渠道筹集基本建设资金，累计筹集亿元，切实保障重点基建项目的资金需求，“财为政服务”进一步彰显。拓宽项目建设资金筹集渠道，进一步推进政府和社会资本合作模式、推进项目市场化运作。指导转型后的国有公司以市场化方式参与基础设施和公共服务项目建设，加强与国开行、农发行、农行等金融机构对接，融资工作初显成效。</w:t>
      </w:r>
    </w:p>
    <w:p>
      <w:pPr>
        <w:ind w:left="0" w:right="0" w:firstLine="560"/>
        <w:spacing w:before="450" w:after="450" w:line="312" w:lineRule="auto"/>
      </w:pPr>
      <w:r>
        <w:rPr>
          <w:rFonts w:ascii="宋体" w:hAnsi="宋体" w:eastAsia="宋体" w:cs="宋体"/>
          <w:color w:val="000"/>
          <w:sz w:val="28"/>
          <w:szCs w:val="28"/>
        </w:rPr>
        <w:t xml:space="preserve">三是牢固树立过紧日子思想。做好预算支出进度工作，加快各类资金的预算下达和分配，加强项目支出进度分析，实时跟踪监测。定期对未下达资金进行梳理分析，对部门当年确定不能执行的项目，按规定程序调整预算，确保资金尽快形成支出。降低行政运行成本，落实党政机关过紧日子要求，节俭办一切事业。盘活存量资金，今年起总会计核算实行收付实现制，国库集中支付存量资金相对减少。1-6月共收回部门实体帐户资金4449万元，统筹用于民生等急需资金的领域，提高资金使用效益。</w:t>
      </w:r>
    </w:p>
    <w:p>
      <w:pPr>
        <w:ind w:left="0" w:right="0" w:firstLine="560"/>
        <w:spacing w:before="450" w:after="450" w:line="312" w:lineRule="auto"/>
      </w:pPr>
      <w:r>
        <w:rPr>
          <w:rFonts w:ascii="宋体" w:hAnsi="宋体" w:eastAsia="宋体" w:cs="宋体"/>
          <w:color w:val="000"/>
          <w:sz w:val="28"/>
          <w:szCs w:val="28"/>
        </w:rPr>
        <w:t xml:space="preserve">（三）坚持精细化财政管理，积极主动推进财政改革</w:t>
      </w:r>
    </w:p>
    <w:p>
      <w:pPr>
        <w:ind w:left="0" w:right="0" w:firstLine="560"/>
        <w:spacing w:before="450" w:after="450" w:line="312" w:lineRule="auto"/>
      </w:pPr>
      <w:r>
        <w:rPr>
          <w:rFonts w:ascii="宋体" w:hAnsi="宋体" w:eastAsia="宋体" w:cs="宋体"/>
          <w:color w:val="000"/>
          <w:sz w:val="28"/>
          <w:szCs w:val="28"/>
        </w:rPr>
        <w:t xml:space="preserve">一是加强财政管理风险防控。防范地方政府债务风险，严守“三个不得立项”和“六必问责”底线，控制债务增量、消化债务存量。截至6月底，我县政府限额内债务余额亿元（一般债务亿元、专项债务亿元）。扎实做好隐性债务化解工作，根据五年隐性债务化债计划，20_年计划化解隐性债务亿元。截目目前，已偿还云和县采真里投资有限公司债务1500万元。做好“三保”风险防范。加强库款运行监测，及时掌握库款运行态势，根据县级基本财力保障范围和标准，逐项测算、比对“三保”资金需求，兜牢兜实“三保”底线。</w:t>
      </w:r>
    </w:p>
    <w:p>
      <w:pPr>
        <w:ind w:left="0" w:right="0" w:firstLine="560"/>
        <w:spacing w:before="450" w:after="450" w:line="312" w:lineRule="auto"/>
      </w:pPr>
      <w:r>
        <w:rPr>
          <w:rFonts w:ascii="宋体" w:hAnsi="宋体" w:eastAsia="宋体" w:cs="宋体"/>
          <w:color w:val="000"/>
          <w:sz w:val="28"/>
          <w:szCs w:val="28"/>
        </w:rPr>
        <w:t xml:space="preserve">二是强化资金监督管理工作。规范公款竞争性存放，完成公款竞争性存放计划公开招标，计划存放亿元，其中包含国有企业资金亿元，确保财政资金保值增值，有效防止利益冲突和利益输送的廉政风险。完善“公共财政服务平台+一卡通”建设，上半年完成“一卡通”发放人次万人次，发放金额合计亿元，实现乡镇公共财政服务平台项目纳入率100%和“一卡通”发放率100%，确保低保、医疗救助等民生资金直达到户。</w:t>
      </w:r>
    </w:p>
    <w:p>
      <w:pPr>
        <w:ind w:left="0" w:right="0" w:firstLine="560"/>
        <w:spacing w:before="450" w:after="450" w:line="312" w:lineRule="auto"/>
      </w:pPr>
      <w:r>
        <w:rPr>
          <w:rFonts w:ascii="宋体" w:hAnsi="宋体" w:eastAsia="宋体" w:cs="宋体"/>
          <w:color w:val="000"/>
          <w:sz w:val="28"/>
          <w:szCs w:val="28"/>
        </w:rPr>
        <w:t xml:space="preserve">三是深化国资国企改革。支持国有企业市场化转型，出台《云和县深化国企市场化改革方案》,通过注入资本金、优质资产等措施支持国企市场化转型，进一步提升国企运营能力和盈利水平，成立国投集团党委，由党委依照规定讨论和决定企业重大事项，激发企业发展活力，营造干事创业氛围。提升县属国有资源效益，出台《云和县市场化改革国有企业整合重组方案》，构建新的“1+4”改革框架，集中优势资源，推进国企高质量发展。完善国有资产管理工作，组织开展国有不动产使用情况专项调查，上半年共排查全县130家行政事业单位及60家县属国有企业国有不动产480处，根据排查情况草拟《云和县国有资产整合集中攻坚行动实施方案》，计划开展集中攻坚。高效完成疫情减租工作，对承租国有房屋的小微企业及个体工商户减免20_年度3个月房租。截至6月底，共为234户市场主体合计减免租金261万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使用微信“扫一扫”</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20_年财政股工作总结3</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20_年财政股工作总结4</w:t>
      </w:r>
    </w:p>
    <w:p>
      <w:pPr>
        <w:ind w:left="0" w:right="0" w:firstLine="560"/>
        <w:spacing w:before="450" w:after="450" w:line="312" w:lineRule="auto"/>
      </w:pPr>
      <w:r>
        <w:rPr>
          <w:rFonts w:ascii="宋体" w:hAnsi="宋体" w:eastAsia="宋体" w:cs="宋体"/>
          <w:color w:val="000"/>
          <w:sz w:val="28"/>
          <w:szCs w:val="28"/>
        </w:rPr>
        <w:t xml:space="preserve">上半年，全县财政工作在县委、县政府的坚强领导和省市财政部门的关心指导下，牢固树立“以政领财、以财辅政”理念，准确把握财政职能定位，努力克服大规模退税减税、房地产市场下滑、常态化疫情防控等不利因素影响，坚持稳中求进，主动作为，财政、金融、国资、民生工程等工作扎实推进，促进了全县经济平稳运行和各项社会事业全面进步。</w:t>
      </w:r>
    </w:p>
    <w:p>
      <w:pPr>
        <w:ind w:left="0" w:right="0" w:firstLine="560"/>
        <w:spacing w:before="450" w:after="450" w:line="312" w:lineRule="auto"/>
      </w:pPr>
      <w:r>
        <w:rPr>
          <w:rFonts w:ascii="宋体" w:hAnsi="宋体" w:eastAsia="宋体" w:cs="宋体"/>
          <w:color w:val="000"/>
          <w:sz w:val="28"/>
          <w:szCs w:val="28"/>
        </w:rPr>
        <w:t xml:space="preserve">一、上半年重点工作开展情况</w:t>
      </w:r>
    </w:p>
    <w:p>
      <w:pPr>
        <w:ind w:left="0" w:right="0" w:firstLine="560"/>
        <w:spacing w:before="450" w:after="450" w:line="312" w:lineRule="auto"/>
      </w:pPr>
      <w:r>
        <w:rPr>
          <w:rFonts w:ascii="宋体" w:hAnsi="宋体" w:eastAsia="宋体" w:cs="宋体"/>
          <w:color w:val="000"/>
          <w:sz w:val="28"/>
          <w:szCs w:val="28"/>
        </w:rPr>
        <w:t xml:space="preserve">（一）加强收支管理，实现财政平稳运行。一是依法组织征管。加强重点税源企业和重点项目调度，依法组织收入均衡入库，强化收入预期管理，财政收入稳中有升。预计完成一般公共预算收入 亿元，完成年度目标任务 ，超序时进度 个百分点，增收 1 亿元，增长 ，其中税收收入完成 亿元，减收 亿元，下降 ；非税收入完成 亿元，增收 亿元，增长 。二是优化支出结构。坚持统筹兼顾、保障重点原则，把“三保”和助企纾困、乡村振兴等重点支出摆在突出位置，统筹利用上级转移支付资金和财政存量资金等，发挥财政资金捆绑效益，各项支出有序有效。预计完成一般公共预算财政支出 亿元，同上年持平，占年度预算的 ，其中：民生支出 亿元，占比 ，同比增长 1%；“三保”支出 亿元，占比 ，同比增长 。三是强化开源节流。严格执行省财政厅关于坚持过紧日子的 12项举措，持续推进公务用车经费预算定额管理，加强县直部门公务接待费、会议费、培训费、差旅费管理，大力压减非刚性非重点支出，“三公经费”得到有效控制。严格执行国库集中支付管理制度，规范财政资金拨付和使用程序，加强预算支出动态监控，硬化预算约束，严控预算追加。</w:t>
      </w:r>
    </w:p>
    <w:p>
      <w:pPr>
        <w:ind w:left="0" w:right="0" w:firstLine="560"/>
        <w:spacing w:before="450" w:after="450" w:line="312" w:lineRule="auto"/>
      </w:pPr>
      <w:r>
        <w:rPr>
          <w:rFonts w:ascii="宋体" w:hAnsi="宋体" w:eastAsia="宋体" w:cs="宋体"/>
          <w:color w:val="000"/>
          <w:sz w:val="28"/>
          <w:szCs w:val="28"/>
        </w:rPr>
        <w:t xml:space="preserve">（二）聚集稳住经济，落实助企惠民政策。一是落实减税降费政策。坚持应减尽减、应缓尽缓，确保减税降费政策落地生根。1-5 月份，全县落实小规模纳税人阶段性免征增值税政策减收 亿元，预计全年减收 亿元（其中县级</w:t>
      </w:r>
    </w:p>
    <w:p>
      <w:pPr>
        <w:ind w:left="0" w:right="0" w:firstLine="560"/>
        <w:spacing w:before="450" w:after="450" w:line="312" w:lineRule="auto"/>
      </w:pPr>
      <w:r>
        <w:rPr>
          <w:rFonts w:ascii="宋体" w:hAnsi="宋体" w:eastAsia="宋体" w:cs="宋体"/>
          <w:color w:val="000"/>
          <w:sz w:val="28"/>
          <w:szCs w:val="28"/>
        </w:rPr>
        <w:t xml:space="preserve">减收 亿元）；落实地方“六税两费”政策扩围减收 亿元（其中县级减收 亿元），预计全年减少收 亿元（其中县级减收 亿元）；落实更大力度、更广范围、更深层次的增值税留抵退税政策减收 亿元（其中：中央 亿元、省级 亿元、县级 亿元）。预计全年增值税留抵退税 7亿元左右，县级财力减少 亿元。二是加强财政政策支持。预算安排企业发展资金 4000 万元、产业发展基金 202_ 万元，支持企业物流补贴、出口生产奖励、技术创新等；全面落实疫情期间国有房屋租金免租政策，对承租国有企业经营性用房或行政事业单位国有房产的中小微企业、个体工商户免收租金；安排贴息资金 202_ 万元对小微企业和自主创业给予贷款贴息。1-5 月份，支付 36 家规上企业和 9 家物流公司物流补贴 1040 万元；免收 566 家中小微企业和个体工商户租金 1267 万元；累计发放贴息贷款 4255 万元（其中重点人群 57 户 1355 万元，小微企业 14 户 2700 万元），兑现贴息资金 790 万元。三是撬动金融资源助力。继续执行政府性融资担保机构商业担保贷款 1%的费率，创业贷款和扶贫贷款担保继续实行免收费；落实小微企业融资担保业务降费奖补政策，对政府性融资担保机构单户担保 1000 万元及以下、平均担保费率不超过 1%的小微企业、“三农”担保和创业担保业务给予适当保费补贴。推动政府性融资担保机构发挥融资担保增信作用，1-5 月份累计办理新型政银担业务 亿元、续贷过桥业务 亿元。引导金融机构加大对受疫情影响市场主体的金融支持，增加中小微企业和个体工商户的首贷、信用贷、续贷等，全县金融机构累计发放首贷 亿元、信用贷款 亿元、无还本续贷 9 亿元。强化银企供求信息互通，组织召开了20_ 年全县银企对接会，有效解决中小微企业融资难问题。制定出台《*县支持企业上市（挂牌）十条财政奖补政策》，从企业上市奖补、挂牌奖补、新增税收奖励、直接债券融资奖励、直接股权投资奖励等方面给予支持。</w:t>
      </w:r>
    </w:p>
    <w:p>
      <w:pPr>
        <w:ind w:left="0" w:right="0" w:firstLine="560"/>
        <w:spacing w:before="450" w:after="450" w:line="312" w:lineRule="auto"/>
      </w:pPr>
      <w:r>
        <w:rPr>
          <w:rFonts w:ascii="宋体" w:hAnsi="宋体" w:eastAsia="宋体" w:cs="宋体"/>
          <w:color w:val="000"/>
          <w:sz w:val="28"/>
          <w:szCs w:val="28"/>
        </w:rPr>
        <w:t xml:space="preserve">（三）积极服务“三农”，赋能推进乡村振兴。一是加大项目资金投入。持续巩固拓展脱贫攻坚成果有效衔接推进乡村振兴，县本级预算安排衔接推进乡村振兴补助资金 亿元，清理收回可统筹使用财政存量资金 1500 万元，整合各</w:t>
      </w:r>
    </w:p>
    <w:p>
      <w:pPr>
        <w:ind w:left="0" w:right="0" w:firstLine="560"/>
        <w:spacing w:before="450" w:after="450" w:line="312" w:lineRule="auto"/>
      </w:pPr>
      <w:r>
        <w:rPr>
          <w:rFonts w:ascii="宋体" w:hAnsi="宋体" w:eastAsia="宋体" w:cs="宋体"/>
          <w:color w:val="000"/>
          <w:sz w:val="28"/>
          <w:szCs w:val="28"/>
        </w:rPr>
        <w:t xml:space="preserve">级财政涉农资金 亿元。二是支持特色产业链式发展。整合财政涉农资金 亿元支持农业提质增效暨“6969”工程，统筹资金 亿元支持全县茶叶、中药材、蚕桑等主导特色产业链式发展。三是加强重点涉农项目建设。投入资金 万元实施 1 万亩高标准农田项目建设，县级配套资金 202_ 万元支持美好乡村及农村人居环境改善，争取资金 5000 万元实施中小河流治理、中型灌区节水改造、小型水库除险加固、水土保持等项目，落实资金 600 万元支持沙河乡、流波䃥镇创建红色美丽乡村，安排资金 830 万元用于全县第八批选派村发展集体经济，争取资金 1000 万元支持铁冲乡创建产业强镇。四是落实财政支农政策。聚焦“两强一增”行动计划，争取资金 万元；严格落实土地出让收入用于农业农村投入政策，上半年从土地出让收入中安排资金 3000 万元用于农业农村工作；制定全县种粮农民一次性补贴和农业支持保护补贴实施方案，打卡发放资金 4315 万元；积极推广安徽惠农惠民补贴（一卡通）应用，截至 5 月底向 万农户发放惠农补贴 20 类 49 项资金 亿元。五是规范项目建设管理。严格执行衔接、整合资金分配使用公告公示、国库集中支付等制度，对纳入直达资金监控系统的专项资金拨付实行由国库直达企业和农户；加大结余资金使用管理，实行先上缴，后由县乡村振兴工作领导小组统一安排使用；积极参与项目集中评审和现场审核，按月开展衔接资金“月调度”，加快项目实施和资金支付进度；委托第三方组织开展 20_ 年衔接、统筹整合资金重点项目绩效评价。</w:t>
      </w:r>
    </w:p>
    <w:p>
      <w:pPr>
        <w:ind w:left="0" w:right="0" w:firstLine="560"/>
        <w:spacing w:before="450" w:after="450" w:line="312" w:lineRule="auto"/>
      </w:pPr>
      <w:r>
        <w:rPr>
          <w:rFonts w:ascii="宋体" w:hAnsi="宋体" w:eastAsia="宋体" w:cs="宋体"/>
          <w:color w:val="000"/>
          <w:sz w:val="28"/>
          <w:szCs w:val="28"/>
        </w:rPr>
        <w:t xml:space="preserve">（四）坚持人民至上，保障改善社会民生。面对民生工程机构和内容改革调整，始终坚持把为民办事、为民造福作为首要政绩。今年，全县 16 项民生工程投入资金 亿元，其中县级配套 亿元。一是“幼有所育”进展迅速。幼儿托育新增托位 380 个，完成率 ；投资 1000 万元新建 1 所公办幼儿园项目已完成主体建设工程；资助幼儿 1944 人次，完成率 。二是“学有所教”全面推开。41 所学校开展课后服务，完成率为 ，课后服务学生51403 人，参与率 ，课后服务教师 4249 名，参与率 。三是“劳有所得”稳步开展。完成就业困难人员兜底计划试点任务，高校毕业生等青年群体</w:t>
      </w:r>
    </w:p>
    <w:p>
      <w:pPr>
        <w:ind w:left="0" w:right="0" w:firstLine="560"/>
        <w:spacing w:before="450" w:after="450" w:line="312" w:lineRule="auto"/>
      </w:pPr>
      <w:r>
        <w:rPr>
          <w:rFonts w:ascii="宋体" w:hAnsi="宋体" w:eastAsia="宋体" w:cs="宋体"/>
          <w:color w:val="000"/>
          <w:sz w:val="28"/>
          <w:szCs w:val="28"/>
        </w:rPr>
        <w:t xml:space="preserve">就业见习 112 人，培养新技工 1087 人，精准对接求职用工，举办招聘活动 82场，服务企业 1293 户次，达成意向 4013 人次。四是“病有所医”不断加强。完成农村适龄妇女“两癌”免费癌筛查 11000 人，城镇低保适龄妇女 228 人；认真落实居民基本医疗保险政策，城乡居民基本医疗保险政策范围内住院费用报销比例、大病保险合规费用报销比例等均达到规定要求。五是“老有所养”提高保障。招募 100 名志愿者在县人民医院、中医院和 3 个乡镇卫生院为老年人门诊就医提供便利服务；完成困难老年人居家适老化改造 56 户，完成率 57%；在梅山镇潭湾、黄林、红星 3 个社区和沙河乡西河村建设助餐点，推进老年助餐服务试点。六是“住有宜居”加速推进。新开工 1366 套棚户区改造有序推进，5 个城镇老旧小区 296 户 万平方米提升改造工程，现已完成 184 户 2 万平方米；15 分钟健身圈项目规划 27 个健身场地、23 处乡镇建设健身路径，均在建设之中；15分钟阅读圈项目县图书馆阅读空间已正常开放，江店、青山等 2 个社区城市阅读空间计划在 6 月底和 10 月开放； “四好农村路”建设完成农村公路提质改造 公里、养护 公里。七是“弱有所扶”持续改善。发放农村居民最低生活补助 万元，特困救助供养基本生活保障金 万元；发放困难残疾生活补贴 11180 人 万元，重度残疾人护理补贴 14792 人 万元，困难精神残疾人药费补助 1507 人 万元，康复训练残疾儿童 279 人，提供残疾儿童适配假肢矫形器等辅助器具 15 人；发放困难职工家庭生活救助金 136 户 万元；办理城乡困难群体法律援助案件 381 件。</w:t>
      </w:r>
    </w:p>
    <w:p>
      <w:pPr>
        <w:ind w:left="0" w:right="0" w:firstLine="560"/>
        <w:spacing w:before="450" w:after="450" w:line="312" w:lineRule="auto"/>
      </w:pPr>
      <w:r>
        <w:rPr>
          <w:rFonts w:ascii="宋体" w:hAnsi="宋体" w:eastAsia="宋体" w:cs="宋体"/>
          <w:color w:val="000"/>
          <w:sz w:val="28"/>
          <w:szCs w:val="28"/>
        </w:rPr>
        <w:t xml:space="preserve">（五）强化国资监管，确保资产保值增值。推进国资国企改革，努力服务县域经济发展大局。一是组建大国资体系。成立**国有投资控股集团有限公司，按照“1+N”架构体系，将全县 38 家国有企业全部纳入集团统一管理运营，初步形成以县城投公司为主体的城市基础设施投资板块、以县产投公司为主体的工业、农业、旅游投资板块和以利达担保公司为主体的服务中小微企业融资板块的县级国有企业战略布局。二是完善制度。依托省投资集团帮扶**国控优势资源，加强组织顶层设计，编制全县深化国有企业改革总体实施方案，完善国有资产监管体</w:t>
      </w:r>
    </w:p>
    <w:p>
      <w:pPr>
        <w:ind w:left="0" w:right="0" w:firstLine="560"/>
        <w:spacing w:before="450" w:after="450" w:line="312" w:lineRule="auto"/>
      </w:pPr>
      <w:r>
        <w:rPr>
          <w:rFonts w:ascii="宋体" w:hAnsi="宋体" w:eastAsia="宋体" w:cs="宋体"/>
          <w:color w:val="000"/>
          <w:sz w:val="28"/>
          <w:szCs w:val="28"/>
        </w:rPr>
        <w:t xml:space="preserve">制，提升国有资本运营效率，规范企业内部决策和运行机制，加强资产整合和战略性重组，健全现代企业制度，做强做大县属国有企业。三是充实经营管理人才。按照“因事设岗、按岗择人、以岗定人”原则，合理配置岗位，面向社会公开招聘 46 名员工，从县级平台公司内部选任 5 名副总经理、2 名总经理助理，充实到县城投、工矿、产投公司经营管理层，调动了国有企业员工干事创业激情。四是持续推进国企改革三年行动。制定出台《*县县属企业工资总额管理办法》，进一步深化县属国有企业劳动、人事、分配三项制度改革，全面落实员工公开招聘、管理人员竞争上岗、末等调整和不胜任退出制度，组织申报县属国有企业年度经营业绩目标值，实行经营业绩考核和工资总额挂钩的考核管理，确保完成改革任务。五是开展国企改制破产遗留问题专项行动。结合国企改革三年行动计划，组织县直涉企部门开展企业改制破产“回头看”，科学制定方案，实行清单管理，坚持“一企一策”，“盘点销号”问题。3 月底完成纳入市级台账管理的国有企业 1 家、集体企业 3 家；纳入县级台账管理的县林业局竹胶板总厂已落实维稳方案，县科商经信局的异型钢管厂、外贸包装厂和县卫建委的天然保健品厂目前正在推进。六是加强县属国有企业 20_ 年度财务审计。委托 4 家会计师事务所对30 家县属国有企业开展审计，并将根据审计结果梳理问题清单，落实整改责任。</w:t>
      </w:r>
    </w:p>
    <w:p>
      <w:pPr>
        <w:ind w:left="0" w:right="0" w:firstLine="560"/>
        <w:spacing w:before="450" w:after="450" w:line="312" w:lineRule="auto"/>
      </w:pPr>
      <w:r>
        <w:rPr>
          <w:rFonts w:ascii="宋体" w:hAnsi="宋体" w:eastAsia="宋体" w:cs="宋体"/>
          <w:color w:val="000"/>
          <w:sz w:val="28"/>
          <w:szCs w:val="28"/>
        </w:rPr>
        <w:t xml:space="preserve">（六）加力开拓创新，财政管理提质增效。一是科学编制预算。启动 20_年部门预算编制工作，优化部门预算编制程序，大力开展预算编制调研和会商；加强部门预算编制管理，深化“零基预算”改革，提高预算编制到位率和科学化、精细化水平；建立预算公开常态化机制，指导 59 个县直部门和 89 个基层预算单位及时公开部门预算和“三公”经费预算，保障广大公众对财政预算的知情权。二是持续推进预算管理一体化改革。进一步完善预算管理相关业务流程，积极配合会计核算、政府采购、预算绩效管理等模块上线运行，并充分利用一体化信息数据开展预算编制、执行分析，预算管理更加全面、规范，预算约束力不断增强。三是强化绩效管理。围绕建立“全方位、全过程、全覆盖”的预算绩效管理体系目标，统筹推进预算绩效管理工作，印发《*县 20_ 年预算绩效管理工作考核办</w:t>
      </w:r>
    </w:p>
    <w:p>
      <w:pPr>
        <w:ind w:left="0" w:right="0" w:firstLine="560"/>
        <w:spacing w:before="450" w:after="450" w:line="312" w:lineRule="auto"/>
      </w:pPr>
      <w:r>
        <w:rPr>
          <w:rFonts w:ascii="宋体" w:hAnsi="宋体" w:eastAsia="宋体" w:cs="宋体"/>
          <w:color w:val="000"/>
          <w:sz w:val="28"/>
          <w:szCs w:val="28"/>
        </w:rPr>
        <w:t xml:space="preserve">法》等绩效评价、抽查复核方案 4 项，从整体谋划、组织协调、工作重点环节及工作考核等方面作出明确要求，加快了全县预算绩效管理工作推进。明确各级各部门的绩效管理主体责任，实现由财政部门“一家主导”向全县预算部门“共同推进”的转变。持续加强绩效指标体系建设，编制项目绩效目标 1022 个，涉及资金 亿元；委托第三方开展财政重点工作、重点项目绩效评价 35 个，涉及资金 亿元。四是加强直达资金监管。完善直达资金常态化监管工作流程，充分利用中央财政直达资金监控系统，对直达资金的分配、下达和使用进行全过程、全天候监督，做到及时接收、及时分配下达，严格执行国库集中支付，确保每笔资金流向明确，账目可查。上半年，全县直达资金 亿元，累计支出 亿元，支出进度 。五是盘活存量资金。实行财政存量资金清理常态化，上半年对全县 59 个县直部门和 6 个财政支出科室的财政性资金进行清理，盘活收回部门结余资金 1605 万元、科室专项资金结余 1172 万元，收回存量资金全部安排用于巩固脱贫攻坚成果和民生工程配套。六是优化政府采购营商环境。出台优化政府采购营商环境相关制度，积极支持中、小、微民营企业参与政府采购活动。上半年，累计完成政府采购预算总额 亿元，节约财政资金 万元,综合节支率 。七是加强政府债务管理。保障重点领域合理融资需求，推进专项债发行。上半年，发行专项债券 亿元、一般债券 亿元。加强政府债券项目管理，发挥债券资金对经济社会发展的支撑作用，截至 5 月底，专项债券资金支付 亿元，占发行金额的 。</w:t>
      </w:r>
    </w:p>
    <w:p>
      <w:pPr>
        <w:ind w:left="0" w:right="0" w:firstLine="560"/>
        <w:spacing w:before="450" w:after="450" w:line="312" w:lineRule="auto"/>
      </w:pPr>
      <w:r>
        <w:rPr>
          <w:rFonts w:ascii="宋体" w:hAnsi="宋体" w:eastAsia="宋体" w:cs="宋体"/>
          <w:color w:val="000"/>
          <w:sz w:val="28"/>
          <w:szCs w:val="28"/>
        </w:rPr>
        <w:t xml:space="preserve">（七）树牢底线思维，健全风险防控机制。牢固树立安全发展理念，增强风险意识，注重防患未然。一是守住县乡“三保”底线。健全完善“三保”监控体系，将“三保”支出足额列入预算。二是守住债务风险底线。加强债务风险源头管理，防止发生系统性区域性债务风险，合理测算当年需要和还本付息资金规模，科学编制年度预算。充分利用财政部隐性债务监测平台管理系统，及时掌握全县隐性债务变化情况，制定化解措施。1-5 月份，化解隐性债务 亿元。加强风险防控预警，编制债务风险应急处置预案，及时实...</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20_年财政股工作总结5</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20_年财政股工作总结6</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市财政局的指导下，全面落实“三严三实”和“马上就办”的工作作风，深入贯彻区委、区政府各项决策部署，坚持稳增长、保民生、调结构、促发展的主基调，有效保障财政的健康平稳，为区经济社会发展提供财力保障。</w:t>
      </w:r>
    </w:p>
    <w:p>
      <w:pPr>
        <w:ind w:left="0" w:right="0" w:firstLine="560"/>
        <w:spacing w:before="450" w:after="450" w:line="312" w:lineRule="auto"/>
      </w:pPr>
      <w:r>
        <w:rPr>
          <w:rFonts w:ascii="宋体" w:hAnsi="宋体" w:eastAsia="宋体" w:cs="宋体"/>
          <w:color w:val="000"/>
          <w:sz w:val="28"/>
          <w:szCs w:val="28"/>
        </w:rPr>
        <w:t xml:space="preserve">(一)强化收入征管，财政收入稳定增长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通过优化财税沟通机制，加强了对重点税源的监控力度，进一步强化税收征管工作，做到应收尽收,财政收入保持了持续稳定增长。截止至10月底，全区地方公共财政收入累计完成114,537万元，完成全年预算139,705万元的82%，比上年101,881万元增收12,656万元，同比增长。</w:t>
      </w:r>
    </w:p>
    <w:p>
      <w:pPr>
        <w:ind w:left="0" w:right="0" w:firstLine="560"/>
        <w:spacing w:before="450" w:after="450" w:line="312" w:lineRule="auto"/>
      </w:pPr>
      <w:r>
        <w:rPr>
          <w:rFonts w:ascii="宋体" w:hAnsi="宋体" w:eastAsia="宋体" w:cs="宋体"/>
          <w:color w:val="000"/>
          <w:sz w:val="28"/>
          <w:szCs w:val="28"/>
        </w:rPr>
        <w:t xml:space="preserve">(二)强化支出管理，提高资金使用效益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财政支出严格按照预算和省、市确定的支出时间节点执行，优化支出结构，确保了全区干部职工工资的足额发放、政府机关正常运转、社会保障等各项重点支出需要。截止至10月底，全区地方公共财政预算支出134,万元，完成年度预算的，增支32,万元,增长。</w:t>
      </w:r>
    </w:p>
    <w:p>
      <w:pPr>
        <w:ind w:left="0" w:right="0" w:firstLine="560"/>
        <w:spacing w:before="450" w:after="450" w:line="312" w:lineRule="auto"/>
      </w:pPr>
      <w:r>
        <w:rPr>
          <w:rFonts w:ascii="宋体" w:hAnsi="宋体" w:eastAsia="宋体" w:cs="宋体"/>
          <w:color w:val="000"/>
          <w:sz w:val="28"/>
          <w:szCs w:val="28"/>
        </w:rPr>
        <w:t xml:space="preserve">(三)加大财力倾斜力度，保障和改善民生</w:t>
      </w:r>
    </w:p>
    <w:p>
      <w:pPr>
        <w:ind w:left="0" w:right="0" w:firstLine="560"/>
        <w:spacing w:before="450" w:after="450" w:line="312" w:lineRule="auto"/>
      </w:pPr>
      <w:r>
        <w:rPr>
          <w:rFonts w:ascii="宋体" w:hAnsi="宋体" w:eastAsia="宋体" w:cs="宋体"/>
          <w:color w:val="000"/>
          <w:sz w:val="28"/>
          <w:szCs w:val="28"/>
        </w:rPr>
        <w:t xml:space="preserve">1.落实财政涉农惠农补贴政策。截至今年20xx年10月，通过“一卡通”发放财政涉农补贴资金项目共36项，补贴人数万人，共计发放补贴资金8,811万元。安排50万元小额支农贷款贴息资金支持农民自主创业，预计全年贴息万元，惠及103户农户。</w:t>
      </w:r>
    </w:p>
    <w:p>
      <w:pPr>
        <w:ind w:left="0" w:right="0" w:firstLine="560"/>
        <w:spacing w:before="450" w:after="450" w:line="312" w:lineRule="auto"/>
      </w:pPr>
      <w:r>
        <w:rPr>
          <w:rFonts w:ascii="宋体" w:hAnsi="宋体" w:eastAsia="宋体" w:cs="宋体"/>
          <w:color w:val="000"/>
          <w:sz w:val="28"/>
          <w:szCs w:val="28"/>
        </w:rPr>
        <w:t xml:space="preserve">2.支持市政建设和环境卫生事业建设。截止至20xx年10月，城乡社区事务支出17,878万元，占地方公共财政支出的。主要有:安排新建道路管养经费495万元;安排3,114万元用于保障环卫工人经费;拨付市政维修及排水设施改造清淤405万元，改造完善辖区小街小巷道路破损及排水设施老化，对区管排水设施清淤疏浚，提高区管市政设施管养水平;安排路灯改造98万元，改造安装辖区乡镇路灯;安排大致坡主干道(西环路)改造工程项目资金798万元;安排园林绿化802万元，逐步改善提升我区绿化环境，提高城区绿化覆盖率;文明生态村建设安排350万元，新建15个文明生态村，巩固提高10个历年来创建基础较好的文明生态村，建设10美村庄。</w:t>
      </w:r>
    </w:p>
    <w:p>
      <w:pPr>
        <w:ind w:left="0" w:right="0" w:firstLine="560"/>
        <w:spacing w:before="450" w:after="450" w:line="312" w:lineRule="auto"/>
      </w:pPr>
      <w:r>
        <w:rPr>
          <w:rFonts w:ascii="宋体" w:hAnsi="宋体" w:eastAsia="宋体" w:cs="宋体"/>
          <w:color w:val="000"/>
          <w:sz w:val="28"/>
          <w:szCs w:val="28"/>
        </w:rPr>
        <w:t xml:space="preserve">3.保障教育事业发展的需求。截止至20xx年10月，教育支出28,万元，占地方公共财政支出的。主要有:继续推进义务教育均衡发展和加大学前教育经费投入，全年已安排4,975万元用于各学校的基础设施配套建设、校园改造、公办幼儿园设施配套建设，确保我区义务教育均衡发展成果得到巩固和省学前教育改革和发展三年行动计划(20xx-20xx年)得到落实;学前教育助学券安排180万元用于推动学前教育助学补助;提前下达全年万元生均公用经费和万元中小学班主任专项工作经费，保障义务教育阶段公办学校的教育专项经费。安排万元用于保障各学校安保人员经费，完善政府购买服务体系。</w:t>
      </w:r>
    </w:p>
    <w:p>
      <w:pPr>
        <w:ind w:left="0" w:right="0" w:firstLine="560"/>
        <w:spacing w:before="450" w:after="450" w:line="312" w:lineRule="auto"/>
      </w:pPr>
      <w:r>
        <w:rPr>
          <w:rFonts w:ascii="宋体" w:hAnsi="宋体" w:eastAsia="宋体" w:cs="宋体"/>
          <w:color w:val="000"/>
          <w:sz w:val="28"/>
          <w:szCs w:val="28"/>
        </w:rPr>
        <w:t xml:space="preserve">4.加大城乡医疗卫生投入。截止至20xx年10月，医疗卫生事业支出万元，占地方公共财政支出的。主要有:安排基本公共卫生服务项目资金1,171万元;新型农村合作医疗资金4,483万元;安排计生家庭奖励扶助334万元、国家免费孕前优生健康检查万元，落实国家计划生育政策，优化人口结构;安排万元用于计生服务站(青年路)建设、设备配套和环评经费。</w:t>
      </w:r>
    </w:p>
    <w:p>
      <w:pPr>
        <w:ind w:left="0" w:right="0" w:firstLine="560"/>
        <w:spacing w:before="450" w:after="450" w:line="312" w:lineRule="auto"/>
      </w:pPr>
      <w:r>
        <w:rPr>
          <w:rFonts w:ascii="宋体" w:hAnsi="宋体" w:eastAsia="宋体" w:cs="宋体"/>
          <w:color w:val="000"/>
          <w:sz w:val="28"/>
          <w:szCs w:val="28"/>
        </w:rPr>
        <w:t xml:space="preserve">5.加大惠农支农力度。截止至20xx年10月，农林水事务支出万元，占地方公共财政支出，减支万元，下降。原因是去年安排退塘还林资金4,224万元，今年无此项安排。主要有：安排777万元用于百吨渔政执法船续建工作;港口码头建设项目安排56万元(其中新埠岛三联亮脚港护岸道路整治工程28万元、灵山镇东营港清淤工程28万元)完善港口基础设施建设;农村安全饮水工程安排180万元资金，解决18个村庄的安全饮水问题;农田水利运行与维护经费安排250万元;同时安排小型水库维修管护工作经费万元;全区三防应急专项安排75万元，确保水利设施汛期安全度汛;完善20xx年试点镇演丰镇的土地承包登记工作的同时安排农村土地承包经营权登记工作经费万元，继续完成其他三个镇的农村土地承包经营权登记工作。整合革命老区建设资金60万元和贫困村庄帮扶专项资金222万元，主要用于帮扶薄弱农村地区特别是贫困村的基础设施建设和种养殖等经济产业的发展，切实提高农民收入。</w:t>
      </w:r>
    </w:p>
    <w:p>
      <w:pPr>
        <w:ind w:left="0" w:right="0" w:firstLine="560"/>
        <w:spacing w:before="450" w:after="450" w:line="312" w:lineRule="auto"/>
      </w:pPr>
      <w:r>
        <w:rPr>
          <w:rFonts w:ascii="宋体" w:hAnsi="宋体" w:eastAsia="宋体" w:cs="宋体"/>
          <w:color w:val="000"/>
          <w:sz w:val="28"/>
          <w:szCs w:val="28"/>
        </w:rPr>
        <w:t xml:space="preserve">6.支持文化事业发展。截止至20xx年10月，文化体育与传媒支出万元，占地方公共财政支出的。主要有：安排75万元用于文体广场建设，用于新建3个社区文体广场、新建或改建4个乡镇文体广场;安排群众体育文化活动133万元。</w:t>
      </w:r>
    </w:p>
    <w:p>
      <w:pPr>
        <w:ind w:left="0" w:right="0" w:firstLine="560"/>
        <w:spacing w:before="450" w:after="450" w:line="312" w:lineRule="auto"/>
      </w:pPr>
      <w:r>
        <w:rPr>
          <w:rFonts w:ascii="宋体" w:hAnsi="宋体" w:eastAsia="宋体" w:cs="宋体"/>
          <w:color w:val="000"/>
          <w:sz w:val="28"/>
          <w:szCs w:val="28"/>
        </w:rPr>
        <w:t xml:space="preserve">7.积极争取上级专项转移支付，保障重点民生工程。积极与上级主管部门沟通，反映困难，争取上级财政资金的支持，20xx年共争取上级专项转移支付资金2,084万元。一是村级公益事业“一事一议”建设及美丽乡村旅游示范试点财政奖补上级资金两批共790万元，用于我区纳入“一事一议”工作范围的各镇及新埠街道村级公益事业及美丽乡村建设，结合社会捐赠赞助，整合村民筹资筹劳，调动农民和社会投入村级公益事业和美丽乡村建设的积极性，切实减轻农民负担。二是中央边境地区专项转移支付资金594万元，用于边境维护和管理、改善边境地区民生。三是已争取农村综合改革示范试点财政奖励资金700万元，其中500万元用于演丰镇开展经济发达镇行政管理体制改革试点，200万元用于演丰镇长宁头乡村旅游示范试点建设。目前已按市财政局要求向其申报下一批综改资金，预计2500万元，用于我区农村垃圾收运工程、基层便民服务中心平台建设、贫困村产业发展建设、特色农业产业基地建设等。</w:t>
      </w:r>
    </w:p>
    <w:p>
      <w:pPr>
        <w:ind w:left="0" w:right="0" w:firstLine="560"/>
        <w:spacing w:before="450" w:after="450" w:line="312" w:lineRule="auto"/>
      </w:pPr>
      <w:r>
        <w:rPr>
          <w:rFonts w:ascii="宋体" w:hAnsi="宋体" w:eastAsia="宋体" w:cs="宋体"/>
          <w:color w:val="000"/>
          <w:sz w:val="28"/>
          <w:szCs w:val="28"/>
        </w:rPr>
        <w:t xml:space="preserve">(四)深化改革创新，健全财政运行机制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1.有效推进营业税改征增值税和非税收入工作。为完成今年的非税收入5480万元目标任务，在深入调研的基础上，加强对非税收入预算执行的预测分析，采取座谈调研、上门服务、优化流程、动态督查等方式。20xx年1至10月份预算内非税收入5000万元，同比减收1998万元，减少。其中行政事业性收费2456万元，同比增收233万元，增长9%;政府性基金104万元，同比减收16万元，减少;罚没收入1261万元，同比减收1822万元，减少;国有资产有偿使用收入827万元，同比减收211万元，减少;其他非税收入352万元，同比减收182万元，减少。</w:t>
      </w:r>
    </w:p>
    <w:p>
      <w:pPr>
        <w:ind w:left="0" w:right="0" w:firstLine="560"/>
        <w:spacing w:before="450" w:after="450" w:line="312" w:lineRule="auto"/>
      </w:pPr>
      <w:r>
        <w:rPr>
          <w:rFonts w:ascii="宋体" w:hAnsi="宋体" w:eastAsia="宋体" w:cs="宋体"/>
          <w:color w:val="000"/>
          <w:sz w:val="28"/>
          <w:szCs w:val="28"/>
        </w:rPr>
        <w:t xml:space="preserve">2.完善项目资金调整机制，及时高效盘活沉淀资金。(1)及时调整资金用途，确保“双创”等区委区政府中心工作。根据区政府的工作部署，由各镇(街)、各部门根据各自工作情况提出申请，将年初预算中已完工项目、因客观原因暂不具备实施条件或在当年内预计不使用的项目资金104万元，调整用于“双创”等区委区政府中心工作，提高资金使用效益。(2)加强结余结转资金清理。部门预算结余资金以及结转两年以上的资金由区级财政收回统筹使用，截止20xx年10月，我局已经区政府同意收回此类资金3,222万元;对于未满两年的结转资金，各部门可向同级财政部门申请调整用于同一类级科目下的其他项目。(3)建立单位实有账户财政资金盘活机制。按照“预算单位实有账户结转两年以上的财政性资金账面余额与银行存款余额谁低就低”的原则将资金交回国库。收回资金由财政部门统一管理，实施国库集中支付。如预算单位银行存款余额不足以支付预收款项、偿还借款或被收回项目需要继续支出时可向财政部门申请，由财政部门在该单位交回国库资金额度内安排资金支持。截止目前，各单位实体账户结余结转资金12,889万元。</w:t>
      </w:r>
    </w:p>
    <w:p>
      <w:pPr>
        <w:ind w:left="0" w:right="0" w:firstLine="560"/>
        <w:spacing w:before="450" w:after="450" w:line="312" w:lineRule="auto"/>
      </w:pPr>
      <w:r>
        <w:rPr>
          <w:rFonts w:ascii="宋体" w:hAnsi="宋体" w:eastAsia="宋体" w:cs="宋体"/>
          <w:color w:val="000"/>
          <w:sz w:val="28"/>
          <w:szCs w:val="28"/>
        </w:rPr>
        <w:t xml:space="preserve">3.稳步推进预算管理改革，探索建立跨年度预算平衡机制。(1)根据《^v^关于实行中期财政规划管理的意见》(国发[20xx]3号)文件规定和上级财政部门对中期财政规划和补充预算编制的指导要求，我局下发《关于做好20xx-20xx年度单位计划实施项目申报工作的通知》(美财预[20xx]207号)，开始布置我区中期财政规划和补充预算编制工作，为下一步的预算编制工作打下基础。(2)根据《^v^办公厅关于进一步做好盘活财政存量资金工作的通知》(国办发[20xx]70号)文件规定和上级财政部门关于盘活存量资金的指导精神，经过对全区145个预算单位存量资金进行清理，对各单位存量资金结构的深入分析研究，现已制定初步的盘活建议报区政府审批。(3)为进一步转变政府职能，推广和规范政府购买服务，更好发挥市场在资源配置中的决定性作用。根据《^v^办公厅关于政府向社会力量购买服务的指导意见》(国办发〔20xx〕96号)、财政部《关于做好政府购买服务工作有关问题的通知》(财综〔20xx〕111号)等相关文件要求，代拟并以区政府名义印发《市区开展政府购买服务工作方案》，将我区政府购买服务工作提上日程，逐步推进政府购买服务工作。(4)根据最新修订的《^v^预算法》有关规定，我局于3月16日开始布置我区部门预算公开和“三公”经费信息公开工作，并对各预算单位进行了专项培训，在我们的悉心指导和严格监督下，全区59个部门均按要求在指定政府信息公开栏完成了政府预算和“三公”经费信息公开工作。</w:t>
      </w:r>
    </w:p>
    <w:p>
      <w:pPr>
        <w:ind w:left="0" w:right="0" w:firstLine="560"/>
        <w:spacing w:before="450" w:after="450" w:line="312" w:lineRule="auto"/>
      </w:pPr>
      <w:r>
        <w:rPr>
          <w:rFonts w:ascii="宋体" w:hAnsi="宋体" w:eastAsia="宋体" w:cs="宋体"/>
          <w:color w:val="000"/>
          <w:sz w:val="28"/>
          <w:szCs w:val="28"/>
        </w:rPr>
        <w:t xml:space="preserve">4.深化政府采购制度改革。以《政府采购法实施条例》、《市20xx-20xx年政府集中采购目录及标准》等相关政府采购法律法规为指导，以公开、公平、公正的原则监督、指导和区级各采购单位进行政府采购活动，推行“和谐采购”和“阳光采购”，坚持“管采”分离原则，严格执行采购审批流程，使我区的政府采购工作各项规章制度逐步走向完善和规范，有效节约政府采购资金，今年1-10月份，全区通过政府采购我办审核约达655次，预算采购资金约为99,218,元，实际采购金额约为96,415,元，通过监督和指导二次竞价，节约了政府采购资金2,802,元,节约率达3%。</w:t>
      </w:r>
    </w:p>
    <w:p>
      <w:pPr>
        <w:ind w:left="0" w:right="0" w:firstLine="560"/>
        <w:spacing w:before="450" w:after="450" w:line="312" w:lineRule="auto"/>
      </w:pPr>
      <w:r>
        <w:rPr>
          <w:rFonts w:ascii="宋体" w:hAnsi="宋体" w:eastAsia="宋体" w:cs="宋体"/>
          <w:color w:val="000"/>
          <w:sz w:val="28"/>
          <w:szCs w:val="28"/>
        </w:rPr>
        <w:t xml:space="preserve">5.推进国有企业改革。为进一步优化我区国有经济结构布局，提高国资运营效率，做大做强国有企业，更好发挥国企的作用，服务全区经济社会发展，推进区属国有企业改革工作。完善国有资产管理体制，按照清理退出、重组整合、发展壮大的思路。今年以来，加快分类推进区属13个国有企业的改革，在深入实地调研，反复征求意见的基础上，今年4月底草拟了《市区区属国有企业改革工作方案》并上报区政府审批。同时，根据第六届区委会(20xx)第4次会议精神，及时批复各单位核销处置手续齐全的历年处置资产，截止10月底，共下达《资产处置批复书》124个，批复同意104个单位,处置资产76,088件,价45,882,元。</w:t>
      </w:r>
    </w:p>
    <w:p>
      <w:pPr>
        <w:ind w:left="0" w:right="0" w:firstLine="560"/>
        <w:spacing w:before="450" w:after="450" w:line="312" w:lineRule="auto"/>
      </w:pPr>
      <w:r>
        <w:rPr>
          <w:rFonts w:ascii="宋体" w:hAnsi="宋体" w:eastAsia="宋体" w:cs="宋体"/>
          <w:color w:val="000"/>
          <w:sz w:val="28"/>
          <w:szCs w:val="28"/>
        </w:rPr>
        <w:t xml:space="preserve">20x年已经过去，回顾一年来的工作，重要做了以下方面：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一、办理办理家电下乡产品共x台。累计金额达x元，办理进程中做到加班加点，热情服务，对每一位来农户补贴的农户认真讲授国度的惠农政策和补助比例并及时把资金兑现到农户手中，做到把好事办好。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二、办理汽车摩托车下乡共x台累计金额达x元，对农户的材料认真审核，合乎要求及时办理，及时兑现，及时存档。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一、20xx年我段共有在岗职工(平均数)79人。完成施工产值(约)： 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今年以来，我县强农惠农补贴工程在县委、县政府的正确领导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2025-07-08T22:31:57+08:00</dcterms:created>
  <dcterms:modified xsi:type="dcterms:W3CDTF">2025-07-08T22:31:57+08:00</dcterms:modified>
</cp:coreProperties>
</file>

<file path=docProps/custom.xml><?xml version="1.0" encoding="utf-8"?>
<Properties xmlns="http://schemas.openxmlformats.org/officeDocument/2006/custom-properties" xmlns:vt="http://schemas.openxmlformats.org/officeDocument/2006/docPropsVTypes"/>
</file>