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摄影课个人总结6篇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1、 较好地完成了20xx年今年年初协会在新丽源大酒...</w:t>
      </w:r>
    </w:p>
    <w:p>
      <w:pPr>
        <w:ind w:left="0" w:right="0" w:firstLine="560"/>
        <w:spacing w:before="450" w:after="450" w:line="312" w:lineRule="auto"/>
      </w:pPr>
      <w:r>
        <w:rPr>
          <w:rFonts w:ascii="宋体" w:hAnsi="宋体" w:eastAsia="宋体" w:cs="宋体"/>
          <w:color w:val="000"/>
          <w:sz w:val="28"/>
          <w:szCs w:val="28"/>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回首20xx年，自己满意的作品很少。作为一名摄影师的总结，只是拿出一些文字的总结、感慨什么的是一定让人骂大街的。因此拿出几张拙作显显眼，也是个必须的动作。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这一年来非常感谢我的小伙伴和老伙伴对我的照顾和忍让(可以自己对号入座，如不清楚可以电话垂询)，对于我平时的穷侃吓逗都能忽略不计，其实我就属于那种臭嘴不臭心的。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在此还要特别感谢xx等，你们为我创造了特别好的平台来展示自己。xx报社从上到下各级领导、老师都给与我了充分的信任和认可。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不知不觉20xx年又即将结束，在这年终之际是该梳理一下，总结总结这个20xx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xx年即将结束，20xx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回望20xx年，伴着欢笑、喜悦、泪水、成功我们一起走过；展望20xx年，我们仍将继续前行，前进的道路不会是一帆风顺，但是我相信我们注定会战胜困境，度过艰险，一起迎来更加辉煌的明天。加油！20xx。</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