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公务员思想、工作、学习上要不断进步。下面是本站为大家整理的公务员年度考核总结，供大家参考选择。　　公务员年度考核总结　　身为国家公务员的我，在刚刚成为公务员的时候，感到自己从内到外都焕发着一种积极向上的精神，通过我坚持不懈的努力，我终于成为...</w:t>
      </w:r>
    </w:p>
    <w:p>
      <w:pPr>
        <w:ind w:left="0" w:right="0" w:firstLine="560"/>
        <w:spacing w:before="450" w:after="450" w:line="312" w:lineRule="auto"/>
      </w:pPr>
      <w:r>
        <w:rPr>
          <w:rFonts w:ascii="宋体" w:hAnsi="宋体" w:eastAsia="宋体" w:cs="宋体"/>
          <w:color w:val="000"/>
          <w:sz w:val="28"/>
          <w:szCs w:val="28"/>
        </w:rPr>
        <w:t xml:space="preserve">公务员思想、工作、学习上要不断进步。下面是本站为大家整理的公务员年度考核总结，供大家参考选择。[_TAG_h2]　　公务员年度考核总结</w:t>
      </w:r>
    </w:p>
    <w:p>
      <w:pPr>
        <w:ind w:left="0" w:right="0" w:firstLine="560"/>
        <w:spacing w:before="450" w:after="450" w:line="312" w:lineRule="auto"/>
      </w:pPr>
      <w:r>
        <w:rPr>
          <w:rFonts w:ascii="宋体" w:hAnsi="宋体" w:eastAsia="宋体" w:cs="宋体"/>
          <w:color w:val="000"/>
          <w:sz w:val="28"/>
          <w:szCs w:val="28"/>
        </w:rPr>
        <w:t xml:space="preserve">　　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　　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x区农村经济工作座谈会议材料》、《x区服务业发展情况汇报材料》、《某科2024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　　2、协助科室同事完成20x年计划科和投资科的固定资产投资项目审批资料的整理、归档、定卷工作。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　　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　　&gt;二、自觉加强理论学习，提高个人素质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　&gt;　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2025-05-02T12:43:57+08:00</dcterms:created>
  <dcterms:modified xsi:type="dcterms:W3CDTF">2025-05-02T12:43:57+08:00</dcterms:modified>
</cp:coreProperties>
</file>

<file path=docProps/custom.xml><?xml version="1.0" encoding="utf-8"?>
<Properties xmlns="http://schemas.openxmlformats.org/officeDocument/2006/custom-properties" xmlns:vt="http://schemas.openxmlformats.org/officeDocument/2006/docPropsVTypes"/>
</file>