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接种新冠疫苗总结【九篇】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以下是为大家整理的关于接种新冠疫苗总结的文章9篇 ,欢迎品鉴！第1篇...</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以下是为大家整理的关于接种新冠疫苗总结的文章9篇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接种新冠疫苗总结</w:t>
      </w:r>
    </w:p>
    <w:p>
      <w:pPr>
        <w:ind w:left="0" w:right="0" w:firstLine="560"/>
        <w:spacing w:before="450" w:after="450" w:line="312" w:lineRule="auto"/>
      </w:pPr>
      <w:r>
        <w:rPr>
          <w:rFonts w:ascii="宋体" w:hAnsi="宋体" w:eastAsia="宋体" w:cs="宋体"/>
          <w:color w:val="000"/>
          <w:sz w:val="28"/>
          <w:szCs w:val="28"/>
        </w:rPr>
        <w:t xml:space="preserve">　　2024年1-6月,按照省市县指挥部相关文件及会议要求，我县规范开展肺炎疫情防控和强力推进疫苗接种工作，现将工作开展情况总结如下。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一、疫情应急处置工作</w:t>
      </w:r>
    </w:p>
    <w:p>
      <w:pPr>
        <w:ind w:left="0" w:right="0" w:firstLine="560"/>
        <w:spacing w:before="450" w:after="450" w:line="312" w:lineRule="auto"/>
      </w:pPr>
      <w:r>
        <w:rPr>
          <w:rFonts w:ascii="宋体" w:hAnsi="宋体" w:eastAsia="宋体" w:cs="宋体"/>
          <w:color w:val="000"/>
          <w:sz w:val="28"/>
          <w:szCs w:val="28"/>
        </w:rPr>
        <w:t xml:space="preserve">　　1、来人员管控。</w:t>
      </w:r>
    </w:p>
    <w:p>
      <w:pPr>
        <w:ind w:left="0" w:right="0" w:firstLine="560"/>
        <w:spacing w:before="450" w:after="450" w:line="312" w:lineRule="auto"/>
      </w:pPr>
      <w:r>
        <w:rPr>
          <w:rFonts w:ascii="宋体" w:hAnsi="宋体" w:eastAsia="宋体" w:cs="宋体"/>
          <w:color w:val="000"/>
          <w:sz w:val="28"/>
          <w:szCs w:val="28"/>
        </w:rPr>
        <w:t xml:space="preserve">　　自5月13日我省发现疫情以来，我县立即开展国内中风险地区所在市来（返）以及境外来人员追踪核查。截止6月30日，共核查省推送信息1002条，其中省182条（合肥181条、六安1条）、辽宁省89条（沈阳8条、营口31条、其他49条）、广东省731条（广州市80条、深圳市74条、其他577条），核查在人员360人，均已迅速落实核酸检测和居家健康观察。同时，对境外来（返）人员采取多次核酸检测、集中隔离等管控措施。截止7月2日8时，已累计留观203人，累计解除200人。</w:t>
      </w:r>
    </w:p>
    <w:p>
      <w:pPr>
        <w:ind w:left="0" w:right="0" w:firstLine="560"/>
        <w:spacing w:before="450" w:after="450" w:line="312" w:lineRule="auto"/>
      </w:pPr>
      <w:r>
        <w:rPr>
          <w:rFonts w:ascii="宋体" w:hAnsi="宋体" w:eastAsia="宋体" w:cs="宋体"/>
          <w:color w:val="000"/>
          <w:sz w:val="28"/>
          <w:szCs w:val="28"/>
        </w:rPr>
        <w:t xml:space="preserve">　　2、重点场所及高风险岗位人员管理。</w:t>
      </w:r>
    </w:p>
    <w:p>
      <w:pPr>
        <w:ind w:left="0" w:right="0" w:firstLine="560"/>
        <w:spacing w:before="450" w:after="450" w:line="312" w:lineRule="auto"/>
      </w:pPr>
      <w:r>
        <w:rPr>
          <w:rFonts w:ascii="宋体" w:hAnsi="宋体" w:eastAsia="宋体" w:cs="宋体"/>
          <w:color w:val="000"/>
          <w:sz w:val="28"/>
          <w:szCs w:val="28"/>
        </w:rPr>
        <w:t xml:space="preserve">　　截止6月30日，高风险岗位全员筛查累计检测10231人次。其中：冷链食品从业人员累计检测63人次；发热门诊、急诊一线人员累计检测4624人次，当日新增193人次；隔离场所服务人员累计检测337人次；基层医务人员累计检测3308人次；社区村管控人员累计检测1899人次。</w:t>
      </w:r>
    </w:p>
    <w:p>
      <w:pPr>
        <w:ind w:left="0" w:right="0" w:firstLine="560"/>
        <w:spacing w:before="450" w:after="450" w:line="312" w:lineRule="auto"/>
      </w:pPr>
      <w:r>
        <w:rPr>
          <w:rFonts w:ascii="宋体" w:hAnsi="宋体" w:eastAsia="宋体" w:cs="宋体"/>
          <w:color w:val="000"/>
          <w:sz w:val="28"/>
          <w:szCs w:val="28"/>
        </w:rPr>
        <w:t xml:space="preserve">　　截止6月30日，其他特定服务场所和行业人员抽查累计检测14562人次。其中：农贸市场其他从业人员累计检测662人次；快递、外卖从业人员累计检测324人次；交通运输从业人员累计检测373人次；保洁、垃圾清运从业人员累计检测2254人次；发热门诊、急诊以外的科室从业人员累计检测10851人次；其他累计检测98人次。</w:t>
      </w:r>
    </w:p>
    <w:p>
      <w:pPr>
        <w:ind w:left="0" w:right="0" w:firstLine="560"/>
        <w:spacing w:before="450" w:after="450" w:line="312" w:lineRule="auto"/>
      </w:pPr>
      <w:r>
        <w:rPr>
          <w:rFonts w:ascii="宋体" w:hAnsi="宋体" w:eastAsia="宋体" w:cs="宋体"/>
          <w:color w:val="000"/>
          <w:sz w:val="28"/>
          <w:szCs w:val="28"/>
        </w:rPr>
        <w:t xml:space="preserve">　&gt;　二、疫苗接种工作</w:t>
      </w:r>
    </w:p>
    <w:p>
      <w:pPr>
        <w:ind w:left="0" w:right="0" w:firstLine="560"/>
        <w:spacing w:before="450" w:after="450" w:line="312" w:lineRule="auto"/>
      </w:pPr>
      <w:r>
        <w:rPr>
          <w:rFonts w:ascii="宋体" w:hAnsi="宋体" w:eastAsia="宋体" w:cs="宋体"/>
          <w:color w:val="000"/>
          <w:sz w:val="28"/>
          <w:szCs w:val="28"/>
        </w:rPr>
        <w:t xml:space="preserve">　　截止7月1日18:00，我县累计接种疫苗56.7656万剂次；其中第一剂次接种29.2618万人次，第二剂次接种26.7951万人次，第三剂次接种0.7087万人次，圆满完成市疫情防控制指挥部分配的第一阶段、第二阶段重点目标人群接种任务。7月1日，按照省市指挥部下达的辖区常住人口78%的最新目标，依据国家第七次人口普查数据，我县及时将新任务分派到各镇、开发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抓好疫情常态化防控。持续做好来返人员排查管控，综合运用大数据推送、城乡社区排查等手段，精准摸排，做好入境人员闭环管理，提高早发现和快处置能力。全面加强重要活动和重点场所疫情防控，对大型会议、集会、培训、演出等人做好排查管控。</w:t>
      </w:r>
    </w:p>
    <w:p>
      <w:pPr>
        <w:ind w:left="0" w:right="0" w:firstLine="560"/>
        <w:spacing w:before="450" w:after="450" w:line="312" w:lineRule="auto"/>
      </w:pPr>
      <w:r>
        <w:rPr>
          <w:rFonts w:ascii="黑体" w:hAnsi="黑体" w:eastAsia="黑体" w:cs="黑体"/>
          <w:color w:val="000000"/>
          <w:sz w:val="36"/>
          <w:szCs w:val="36"/>
          <w:b w:val="1"/>
          <w:bCs w:val="1"/>
        </w:rPr>
        <w:t xml:space="preserve">第2篇: 接种新冠疫苗总结</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接种新冠疫苗总结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第4篇: 接种新冠疫苗总结</w:t>
      </w:r>
    </w:p>
    <w:p>
      <w:pPr>
        <w:ind w:left="0" w:right="0" w:firstLine="560"/>
        <w:spacing w:before="450" w:after="450" w:line="312" w:lineRule="auto"/>
      </w:pPr>
      <w:r>
        <w:rPr>
          <w:rFonts w:ascii="宋体" w:hAnsi="宋体" w:eastAsia="宋体" w:cs="宋体"/>
          <w:color w:val="000"/>
          <w:sz w:val="28"/>
          <w:szCs w:val="28"/>
        </w:rPr>
        <w:t xml:space="preserve">　　按照省、市分阶段做好各类人群新冠疫苗接种工作相关要求，xx县积极准备，稳妥推进，现将工作开展情况汇报如下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　　县疫情防控工作领导小组印发了《xx县新冠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　　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&gt;　　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　　新冠疫苗附条件上市后我县财政共拨付县疾控中心疫苗采购及接种经费xx万元，县疾控中心采购新冠疫苗xx支。2024年3月为了确保分阶段做好全县各类人群新冠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&gt;　　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　　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&gt;　　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　　新冠疫苗接种工作以来，xx县多举措广泛开展宣传动员，正向引导舆情，有序引导群众正确认识疫苗接种在防控新冠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第5篇: 接种新冠疫苗总结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第6篇: 接种新冠疫苗总结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第7篇: 接种新冠疫苗总结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第8篇: 接种新冠疫苗总结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黑体" w:hAnsi="黑体" w:eastAsia="黑体" w:cs="黑体"/>
          <w:color w:val="000000"/>
          <w:sz w:val="36"/>
          <w:szCs w:val="36"/>
          <w:b w:val="1"/>
          <w:bCs w:val="1"/>
        </w:rPr>
        <w:t xml:space="preserve">第9篇: 接种新冠疫苗总结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2025-08-08T06:47:48+08:00</dcterms:created>
  <dcterms:modified xsi:type="dcterms:W3CDTF">2025-08-08T06:47:48+08:00</dcterms:modified>
</cp:coreProperties>
</file>

<file path=docProps/custom.xml><?xml version="1.0" encoding="utf-8"?>
<Properties xmlns="http://schemas.openxmlformats.org/officeDocument/2006/custom-properties" xmlns:vt="http://schemas.openxmlformats.org/officeDocument/2006/docPropsVTypes"/>
</file>