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教师年度工作考核个人总结通用6篇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高中物理的系统性强、较为抽象，学生普遍感觉难学。作为物理...</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gt;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gt;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