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新闻摘抄大全6篇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新闻是一个有两层意思的中文单词。一是指通过语言、文字、图片、视频等方式向公众传播的信息。 以下是为大家整理的关于新闻摘抄大全的文章6篇 ,欢迎品鉴！【篇一】新闻摘抄大全　　1、2024年7月23日电，第四届海峡两岸青年发展论坛23日在浙江省...</w:t>
      </w:r>
    </w:p>
    <w:p>
      <w:pPr>
        <w:ind w:left="0" w:right="0" w:firstLine="560"/>
        <w:spacing w:before="450" w:after="450" w:line="312" w:lineRule="auto"/>
      </w:pPr>
      <w:r>
        <w:rPr>
          <w:rFonts w:ascii="宋体" w:hAnsi="宋体" w:eastAsia="宋体" w:cs="宋体"/>
          <w:color w:val="000"/>
          <w:sz w:val="28"/>
          <w:szCs w:val="28"/>
        </w:rPr>
        <w:t xml:space="preserve">新闻是一个有两层意思的中文单词。一是指通过语言、文字、图片、视频等方式向公众传播的信息。 以下是为大家整理的关于新闻摘抄大全的文章6篇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【篇一】新闻摘抄大全</w:t>
      </w:r>
    </w:p>
    <w:p>
      <w:pPr>
        <w:ind w:left="0" w:right="0" w:firstLine="560"/>
        <w:spacing w:before="450" w:after="450" w:line="312" w:lineRule="auto"/>
      </w:pPr>
      <w:r>
        <w:rPr>
          <w:rFonts w:ascii="宋体" w:hAnsi="宋体" w:eastAsia="宋体" w:cs="宋体"/>
          <w:color w:val="000"/>
          <w:sz w:val="28"/>
          <w:szCs w:val="28"/>
        </w:rPr>
        <w:t xml:space="preserve">　　1、2024年7月23日电，第四届海峡两岸青年发展论坛23日在浙江省杭州市举办。汪洋指出，希望广大台湾青年看清历史大势，担当民族大义，扛起时代重任，为推动两岸关系和平发展、推进祖国和平统一进程和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　　2、2024年7月24日电，北京时间7月24日上午，中国选手杨倩在东京奥运会女子10米气步枪比赛中以251.8环的成绩夺得金牌，同时也创造了新的奥运会纪录。这是东京奥运会产生的首枚金牌，也是中国体育代表团本届奥运会取得的首枚金牌！</w:t>
      </w:r>
    </w:p>
    <w:p>
      <w:pPr>
        <w:ind w:left="0" w:right="0" w:firstLine="560"/>
        <w:spacing w:before="450" w:after="450" w:line="312" w:lineRule="auto"/>
      </w:pPr>
      <w:r>
        <w:rPr>
          <w:rFonts w:ascii="宋体" w:hAnsi="宋体" w:eastAsia="宋体" w:cs="宋体"/>
          <w:color w:val="000"/>
          <w:sz w:val="28"/>
          <w:szCs w:val="28"/>
        </w:rPr>
        <w:t xml:space="preserve">　　3、2024年7月24日电，近日，中共中央办公厅、国务院办公厅印发了《关于进一步减轻义务教育阶段学生作业负担和校外培训负担的意见》，工作目标。学校教育教学质量和服务水平进一步提升，作业布置更加科学合理，学校课后服务基本满足学生需要，学生学习更好回归校园，校外培训机构培训行为全面规范。</w:t>
      </w:r>
    </w:p>
    <w:p>
      <w:pPr>
        <w:ind w:left="0" w:right="0" w:firstLine="560"/>
        <w:spacing w:before="450" w:after="450" w:line="312" w:lineRule="auto"/>
      </w:pPr>
      <w:r>
        <w:rPr>
          <w:rFonts w:ascii="宋体" w:hAnsi="宋体" w:eastAsia="宋体" w:cs="宋体"/>
          <w:color w:val="000"/>
          <w:sz w:val="28"/>
          <w:szCs w:val="28"/>
        </w:rPr>
        <w:t xml:space="preserve">　　4.2024年7月25日电，中欧班列统一品牌5年来，累计开行超4万列，合计货值超2024亿美元，打通了73条运行线路，通达欧洲23个国家的168个城市，为中外数万家企业带来了商机，为沿线数亿民众带来了实惠，彰显了作为国际公共产品的地位和作用。</w:t>
      </w:r>
    </w:p>
    <w:p>
      <w:pPr>
        <w:ind w:left="0" w:right="0" w:firstLine="560"/>
        <w:spacing w:before="450" w:after="450" w:line="312" w:lineRule="auto"/>
      </w:pPr>
      <w:r>
        <w:rPr>
          <w:rFonts w:ascii="宋体" w:hAnsi="宋体" w:eastAsia="宋体" w:cs="宋体"/>
          <w:color w:val="000"/>
          <w:sz w:val="28"/>
          <w:szCs w:val="28"/>
        </w:rPr>
        <w:t xml:space="preserve">　　5.据初步统计，7月16日以来，截至25日12时，此轮强降雨造成河南省139个县（市、区）1464个乡镇1144.78万人受灾，因灾死亡63人、失踪5人。需紧急生活救助29.6万人；农作物受灾面积876.6千公顷，倒塌房屋8876户24474间。截至25日12时，河南省因暴雨灾害紧急避险转移86.19万人，累计转移安置131.78万人。目前，郑州等地部分群众已陆续返家，恢复正常生活。</w:t>
      </w:r>
    </w:p>
    <w:p>
      <w:pPr>
        <w:ind w:left="0" w:right="0" w:firstLine="560"/>
        <w:spacing w:before="450" w:after="450" w:line="312" w:lineRule="auto"/>
      </w:pPr>
      <w:r>
        <w:rPr>
          <w:rFonts w:ascii="黑体" w:hAnsi="黑体" w:eastAsia="黑体" w:cs="黑体"/>
          <w:color w:val="000000"/>
          <w:sz w:val="34"/>
          <w:szCs w:val="34"/>
          <w:b w:val="1"/>
          <w:bCs w:val="1"/>
        </w:rPr>
        <w:t xml:space="preserve">【篇二】新闻摘抄大全</w:t>
      </w:r>
    </w:p>
    <w:p>
      <w:pPr>
        <w:ind w:left="0" w:right="0" w:firstLine="560"/>
        <w:spacing w:before="450" w:after="450" w:line="312" w:lineRule="auto"/>
      </w:pPr>
      <w:r>
        <w:rPr>
          <w:rFonts w:ascii="宋体" w:hAnsi="宋体" w:eastAsia="宋体" w:cs="宋体"/>
          <w:color w:val="000"/>
          <w:sz w:val="28"/>
          <w:szCs w:val="28"/>
        </w:rPr>
        <w:t xml:space="preserve">　　1、2024年8月10日，由于立陶宛政府不顾中方反复交涉、晓以利害，宣布允许台湾当局以“台湾”名义设立“代表处”。此举公然违背中立两国建交公报精神，严重损害中国主权和领土完整。中国政府对此表示坚决反对，决定召回中国驻立陶宛大使，并要求立政府召回驻中国大使。</w:t>
      </w:r>
    </w:p>
    <w:p>
      <w:pPr>
        <w:ind w:left="0" w:right="0" w:firstLine="560"/>
        <w:spacing w:before="450" w:after="450" w:line="312" w:lineRule="auto"/>
      </w:pPr>
      <w:r>
        <w:rPr>
          <w:rFonts w:ascii="宋体" w:hAnsi="宋体" w:eastAsia="宋体" w:cs="宋体"/>
          <w:color w:val="000"/>
          <w:sz w:val="28"/>
          <w:szCs w:val="28"/>
        </w:rPr>
        <w:t xml:space="preserve">　　2、2024年8月10日晚，法甲巴黎圣日耳曼俱乐部在正式公布了阿根廷前锋梅西的加盟消息。双方签约两年，并包含第三年的续约选项。梅西将身披30号球衣代表巴黎圣日耳曼队出站。</w:t>
      </w:r>
    </w:p>
    <w:p>
      <w:pPr>
        <w:ind w:left="0" w:right="0" w:firstLine="560"/>
        <w:spacing w:before="450" w:after="450" w:line="312" w:lineRule="auto"/>
      </w:pPr>
      <w:r>
        <w:rPr>
          <w:rFonts w:ascii="宋体" w:hAnsi="宋体" w:eastAsia="宋体" w:cs="宋体"/>
          <w:color w:val="000"/>
          <w:sz w:val="28"/>
          <w:szCs w:val="28"/>
        </w:rPr>
        <w:t xml:space="preserve">　　3、2024年8月12日电，中企承建的赞比亚下凯富峡水电站首批机组并网发电。作为赞比亚在建最大的单体基础设施项目，同时也是该国最大水电站，项目发电为当地经济社会发展和民生改善创造了新的有利条件。</w:t>
      </w:r>
    </w:p>
    <w:p>
      <w:pPr>
        <w:ind w:left="0" w:right="0" w:firstLine="560"/>
        <w:spacing w:before="450" w:after="450" w:line="312" w:lineRule="auto"/>
      </w:pPr>
      <w:r>
        <w:rPr>
          <w:rFonts w:ascii="宋体" w:hAnsi="宋体" w:eastAsia="宋体" w:cs="宋体"/>
          <w:color w:val="000"/>
          <w:sz w:val="28"/>
          <w:szCs w:val="28"/>
        </w:rPr>
        <w:t xml:space="preserve">　　4、2024年8月12日电，非洲太阳能产业正迎来加速发展期。仅最近两个月间，非洲多国已公布总计近2吉瓦大中型太阳能电站项目，其中18个国家在同期规划包括电站储能在内的太阳能相关产业基础设施建设。非洲有望成为全球太阳能产业快速发展的重点地区。</w:t>
      </w:r>
    </w:p>
    <w:p>
      <w:pPr>
        <w:ind w:left="0" w:right="0" w:firstLine="560"/>
        <w:spacing w:before="450" w:after="450" w:line="312" w:lineRule="auto"/>
      </w:pPr>
      <w:r>
        <w:rPr>
          <w:rFonts w:ascii="宋体" w:hAnsi="宋体" w:eastAsia="宋体" w:cs="宋体"/>
          <w:color w:val="000"/>
          <w:sz w:val="28"/>
          <w:szCs w:val="28"/>
        </w:rPr>
        <w:t xml:space="preserve">　　5、2024年8月11日，世界卫生组织宣布，其主导的“团结试验+”项目将招募新冠肺炎住院患者，以评估青蒿琥酯、伊马替尼和英夫利西单抗三款药物的疗效。新一阶段的“团结试验+”,由来自52个国家和地区的600多家医院参与。</w:t>
      </w:r>
    </w:p>
    <w:p>
      <w:pPr>
        <w:ind w:left="0" w:right="0" w:firstLine="560"/>
        <w:spacing w:before="450" w:after="450" w:line="312" w:lineRule="auto"/>
      </w:pPr>
      <w:r>
        <w:rPr>
          <w:rFonts w:ascii="黑体" w:hAnsi="黑体" w:eastAsia="黑体" w:cs="黑体"/>
          <w:color w:val="000000"/>
          <w:sz w:val="34"/>
          <w:szCs w:val="34"/>
          <w:b w:val="1"/>
          <w:bCs w:val="1"/>
        </w:rPr>
        <w:t xml:space="preserve">【篇三】新闻摘抄大全</w:t>
      </w:r>
    </w:p>
    <w:p>
      <w:pPr>
        <w:ind w:left="0" w:right="0" w:firstLine="560"/>
        <w:spacing w:before="450" w:after="450" w:line="312" w:lineRule="auto"/>
      </w:pPr>
      <w:r>
        <w:rPr>
          <w:rFonts w:ascii="宋体" w:hAnsi="宋体" w:eastAsia="宋体" w:cs="宋体"/>
          <w:color w:val="000"/>
          <w:sz w:val="28"/>
          <w:szCs w:val="28"/>
        </w:rPr>
        <w:t xml:space="preserve">　　1.东京奥组委公布新版火炬接力方案，路线规划保持不变。</w:t>
      </w:r>
    </w:p>
    <w:p>
      <w:pPr>
        <w:ind w:left="0" w:right="0" w:firstLine="560"/>
        <w:spacing w:before="450" w:after="450" w:line="312" w:lineRule="auto"/>
      </w:pPr>
      <w:r>
        <w:rPr>
          <w:rFonts w:ascii="宋体" w:hAnsi="宋体" w:eastAsia="宋体" w:cs="宋体"/>
          <w:color w:val="000"/>
          <w:sz w:val="28"/>
          <w:szCs w:val="28"/>
        </w:rPr>
        <w:t xml:space="preserve">　　2.二十国集团轮值主席国沙特阿拉伯宣布，今年二十国集团领导人峰会将于11月21日至22日以视频方式举行。</w:t>
      </w:r>
    </w:p>
    <w:p>
      <w:pPr>
        <w:ind w:left="0" w:right="0" w:firstLine="560"/>
        <w:spacing w:before="450" w:after="450" w:line="312" w:lineRule="auto"/>
      </w:pPr>
      <w:r>
        <w:rPr>
          <w:rFonts w:ascii="宋体" w:hAnsi="宋体" w:eastAsia="宋体" w:cs="宋体"/>
          <w:color w:val="000"/>
          <w:sz w:val="28"/>
          <w:szCs w:val="28"/>
        </w:rPr>
        <w:t xml:space="preserve">　　3.国产高原无人直升机AR-500C在四川稻城亚丁机场创造了海拔4411米的国产无人直升机起降高度新纪录，基本具备全疆域飞行能力。</w:t>
      </w:r>
    </w:p>
    <w:p>
      <w:pPr>
        <w:ind w:left="0" w:right="0" w:firstLine="560"/>
        <w:spacing w:before="450" w:after="450" w:line="312" w:lineRule="auto"/>
      </w:pPr>
      <w:r>
        <w:rPr>
          <w:rFonts w:ascii="宋体" w:hAnsi="宋体" w:eastAsia="宋体" w:cs="宋体"/>
          <w:color w:val="000"/>
          <w:sz w:val="28"/>
          <w:szCs w:val="28"/>
        </w:rPr>
        <w:t xml:space="preserve">　　4.嘉陵江航道开行首个集装箱班轮。</w:t>
      </w:r>
    </w:p>
    <w:p>
      <w:pPr>
        <w:ind w:left="0" w:right="0" w:firstLine="560"/>
        <w:spacing w:before="450" w:after="450" w:line="312" w:lineRule="auto"/>
      </w:pPr>
      <w:r>
        <w:rPr>
          <w:rFonts w:ascii="宋体" w:hAnsi="宋体" w:eastAsia="宋体" w:cs="宋体"/>
          <w:color w:val="000"/>
          <w:sz w:val="28"/>
          <w:szCs w:val="28"/>
        </w:rPr>
        <w:t xml:space="preserve">　　5.中国(北京)自由贸易试验区高端产业片区正式在京挂牌。</w:t>
      </w:r>
    </w:p>
    <w:p>
      <w:pPr>
        <w:ind w:left="0" w:right="0" w:firstLine="560"/>
        <w:spacing w:before="450" w:after="450" w:line="312" w:lineRule="auto"/>
      </w:pPr>
      <w:r>
        <w:rPr>
          <w:rFonts w:ascii="宋体" w:hAnsi="宋体" w:eastAsia="宋体" w:cs="宋体"/>
          <w:color w:val="000"/>
          <w:sz w:val="28"/>
          <w:szCs w:val="28"/>
        </w:rPr>
        <w:t xml:space="preserve">　　6.教育部消息，全国31个省(区、市)和新疆生产建设兵团都已经明确了秋季学期开学的安排，均按分期、分批和错时、错峰开学进行。</w:t>
      </w:r>
    </w:p>
    <w:p>
      <w:pPr>
        <w:ind w:left="0" w:right="0" w:firstLine="560"/>
        <w:spacing w:before="450" w:after="450" w:line="312" w:lineRule="auto"/>
      </w:pPr>
      <w:r>
        <w:rPr>
          <w:rFonts w:ascii="宋体" w:hAnsi="宋体" w:eastAsia="宋体" w:cs="宋体"/>
          <w:color w:val="000"/>
          <w:sz w:val="28"/>
          <w:szCs w:val="28"/>
        </w:rPr>
        <w:t xml:space="preserve">　　7.商务部正会同相关部门研究制定制止餐饮浪费的相关政策措施，支持行业协会发挥自律作用，推动建立制止餐饮浪费的长效机制。</w:t>
      </w:r>
    </w:p>
    <w:p>
      <w:pPr>
        <w:ind w:left="0" w:right="0" w:firstLine="560"/>
        <w:spacing w:before="450" w:after="450" w:line="312" w:lineRule="auto"/>
      </w:pPr>
      <w:r>
        <w:rPr>
          <w:rFonts w:ascii="宋体" w:hAnsi="宋体" w:eastAsia="宋体" w:cs="宋体"/>
          <w:color w:val="000"/>
          <w:sz w:val="28"/>
          <w:szCs w:val="28"/>
        </w:rPr>
        <w:t xml:space="preserve">　　8.交通运输部重点跟踪的232个百亿元以上的重大项目工程实现了100%复工达产，总体建设情况好于预期。</w:t>
      </w:r>
    </w:p>
    <w:p>
      <w:pPr>
        <w:ind w:left="0" w:right="0" w:firstLine="560"/>
        <w:spacing w:before="450" w:after="450" w:line="312" w:lineRule="auto"/>
      </w:pPr>
      <w:r>
        <w:rPr>
          <w:rFonts w:ascii="宋体" w:hAnsi="宋体" w:eastAsia="宋体" w:cs="宋体"/>
          <w:color w:val="000"/>
          <w:sz w:val="28"/>
          <w:szCs w:val="28"/>
        </w:rPr>
        <w:t xml:space="preserve">　　9.教育部等六部门联合下发通知，启动未成年人网络环境专项治理行动。</w:t>
      </w:r>
    </w:p>
    <w:p>
      <w:pPr>
        <w:ind w:left="0" w:right="0" w:firstLine="560"/>
        <w:spacing w:before="450" w:after="450" w:line="312" w:lineRule="auto"/>
      </w:pPr>
      <w:r>
        <w:rPr>
          <w:rFonts w:ascii="宋体" w:hAnsi="宋体" w:eastAsia="宋体" w:cs="宋体"/>
          <w:color w:val="000"/>
          <w:sz w:val="28"/>
          <w:szCs w:val="28"/>
        </w:rPr>
        <w:t xml:space="preserve">　　10.农业农村部表示，今年夏粮和早稻已获丰收，秋粮长势不错，粮食库存充裕，消费较为平稳。</w:t>
      </w:r>
    </w:p>
    <w:p>
      <w:pPr>
        <w:ind w:left="0" w:right="0" w:firstLine="560"/>
        <w:spacing w:before="450" w:after="450" w:line="312" w:lineRule="auto"/>
      </w:pPr>
      <w:r>
        <w:rPr>
          <w:rFonts w:ascii="黑体" w:hAnsi="黑体" w:eastAsia="黑体" w:cs="黑体"/>
          <w:color w:val="000000"/>
          <w:sz w:val="34"/>
          <w:szCs w:val="34"/>
          <w:b w:val="1"/>
          <w:bCs w:val="1"/>
        </w:rPr>
        <w:t xml:space="preserve">【篇四】新闻摘抄大全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今年5月，13岁的钟美梅因模仿老师在网上走红，引起网友热议。但随后，他关于教师的视频被删除，一些宣传正能量的视频被发布。有网友表示，他们接受了教育局的采访，这让事件再次火爆起来。</w:t>
      </w:r>
    </w:p>
    <w:p>
      <w:pPr>
        <w:ind w:left="0" w:right="0" w:firstLine="560"/>
        <w:spacing w:before="450" w:after="450" w:line="312" w:lineRule="auto"/>
      </w:pPr>
      <w:r>
        <w:rPr>
          <w:rFonts w:ascii="宋体" w:hAnsi="宋体" w:eastAsia="宋体" w:cs="宋体"/>
          <w:color w:val="000"/>
          <w:sz w:val="28"/>
          <w:szCs w:val="28"/>
        </w:rPr>
        <w:t xml:space="preserve">　　6月4日下午，江苏省常州市河滨小学五年级学生苗可欣下课后走出教室，翻过栏杆，从4楼坠落。女孩坠楼的导火索是，她的书《读后白骨精三击》被教授汉语的袁老师批评说没有“正能量的传递”。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1、背景：一方面，我国教育体制改革取得了巨大成就，人民群众对先进文化的需求得到了较好的满足，从而促进了社会发展。另一方面，教育体制问题层出不穷，严重制约了人才的自由全面发展。</w:t>
      </w:r>
    </w:p>
    <w:p>
      <w:pPr>
        <w:ind w:left="0" w:right="0" w:firstLine="560"/>
        <w:spacing w:before="450" w:after="450" w:line="312" w:lineRule="auto"/>
      </w:pPr>
      <w:r>
        <w:rPr>
          <w:rFonts w:ascii="宋体" w:hAnsi="宋体" w:eastAsia="宋体" w:cs="宋体"/>
          <w:color w:val="000"/>
          <w:sz w:val="28"/>
          <w:szCs w:val="28"/>
        </w:rPr>
        <w:t xml:space="preserve">　　2、问题：一是教育不公平与教育资源配置不合理。近几十年来，国家对教育的投入严重不足，还把重点放在城市，城市又把重点放在所谓的重点学校和大学上。整个农村义务教育基础薄弱，学校建筑、师资、设备、经费问题，长期制约着农村的发展。二是学生课业负担问题。中小学生在校时间长，课后作业多。素质教育在我国的提出和实施已有十多年的历史。“减负”的口号十年来一直没有改变学生的生理负担。三是教育教学中的问题。在教育教学工作中，要把握好教育教学的内容和方法，把握教师对现代教育教学工作的认识，把握教育工作积极性心理状态的变化。如何更好地发挥学生的主体性？这些都是需要考虑的。</w:t>
      </w:r>
    </w:p>
    <w:p>
      <w:pPr>
        <w:ind w:left="0" w:right="0" w:firstLine="560"/>
        <w:spacing w:before="450" w:after="450" w:line="312" w:lineRule="auto"/>
      </w:pPr>
      <w:r>
        <w:rPr>
          <w:rFonts w:ascii="宋体" w:hAnsi="宋体" w:eastAsia="宋体" w:cs="宋体"/>
          <w:color w:val="000"/>
          <w:sz w:val="28"/>
          <w:szCs w:val="28"/>
        </w:rPr>
        <w:t xml:space="preserve">　　3、原因：首先，在中国社会历史的巨大影响下，在几千年来“凡事劣质，唯读书高”的传统观念的影响下，每一位家长都希望自己的孩子能挤进读书成才的独木桥上。二是教育行政部门、学校和教师的观念没有改变，教学改革不够。</w:t>
      </w:r>
    </w:p>
    <w:p>
      <w:pPr>
        <w:ind w:left="0" w:right="0" w:firstLine="560"/>
        <w:spacing w:before="450" w:after="450" w:line="312" w:lineRule="auto"/>
      </w:pPr>
      <w:r>
        <w:rPr>
          <w:rFonts w:ascii="宋体" w:hAnsi="宋体" w:eastAsia="宋体" w:cs="宋体"/>
          <w:color w:val="000"/>
          <w:sz w:val="28"/>
          <w:szCs w:val="28"/>
        </w:rPr>
        <w:t xml:space="preserve">　　4、对策：一是在教育资源配置过程中，要注意教育资源配置的均衡。第二，教师不应该“教他们钓鱼”，而应该“教他们钓鱼”。教学生学习方法，变被动学习为主动接受。第三，教学要给学生的自主学习留下更多的空间，这既是减轻学生沉重课业负担的要求，也是学生主体性发挥的客观条件。第四，教师要转变课堂教学方式，使课堂活跃起来，营造有利于学生主体性发展的良好课堂氛围，给学生更多的动脑筋、动嘴、动手的机会。</w:t>
      </w:r>
    </w:p>
    <w:p>
      <w:pPr>
        <w:ind w:left="0" w:right="0" w:firstLine="560"/>
        <w:spacing w:before="450" w:after="450" w:line="312" w:lineRule="auto"/>
      </w:pPr>
      <w:r>
        <w:rPr>
          <w:rFonts w:ascii="黑体" w:hAnsi="黑体" w:eastAsia="黑体" w:cs="黑体"/>
          <w:color w:val="000000"/>
          <w:sz w:val="34"/>
          <w:szCs w:val="34"/>
          <w:b w:val="1"/>
          <w:bCs w:val="1"/>
        </w:rPr>
        <w:t xml:space="preserve">【篇五】新闻摘抄大全</w:t>
      </w:r>
    </w:p>
    <w:p>
      <w:pPr>
        <w:ind w:left="0" w:right="0" w:firstLine="560"/>
        <w:spacing w:before="450" w:after="450" w:line="312" w:lineRule="auto"/>
      </w:pPr>
      <w:r>
        <w:rPr>
          <w:rFonts w:ascii="宋体" w:hAnsi="宋体" w:eastAsia="宋体" w:cs="宋体"/>
          <w:color w:val="000"/>
          <w:sz w:val="28"/>
          <w:szCs w:val="28"/>
        </w:rPr>
        <w:t xml:space="preserve">　　1、2024年8月11日电，上半年，经济持续稳定恢复、稳中向好，消费复苏势头持续增强，部分消费升级类商品保持较快增长。“消费升级背后，市场细分也越来越明显，个性化多样化消费会成为消费增长的重要趋势。”</w:t>
      </w:r>
    </w:p>
    <w:p>
      <w:pPr>
        <w:ind w:left="0" w:right="0" w:firstLine="560"/>
        <w:spacing w:before="450" w:after="450" w:line="312" w:lineRule="auto"/>
      </w:pPr>
      <w:r>
        <w:rPr>
          <w:rFonts w:ascii="宋体" w:hAnsi="宋体" w:eastAsia="宋体" w:cs="宋体"/>
          <w:color w:val="000"/>
          <w:sz w:val="28"/>
          <w:szCs w:val="28"/>
        </w:rPr>
        <w:t xml:space="preserve">　　2、2024年8月11日电，水利部近日启动新一轮地下水超采区划定工作，力争用1年半的时间完成地下水超采区及地下水开发利用临界区划定工作，督促各省份明确地下水禁采区限采区，严格地下水管理与保护，逐步削减地下水超采量，实现地下水采补平衡。</w:t>
      </w:r>
    </w:p>
    <w:p>
      <w:pPr>
        <w:ind w:left="0" w:right="0" w:firstLine="560"/>
        <w:spacing w:before="450" w:after="450" w:line="312" w:lineRule="auto"/>
      </w:pPr>
      <w:r>
        <w:rPr>
          <w:rFonts w:ascii="宋体" w:hAnsi="宋体" w:eastAsia="宋体" w:cs="宋体"/>
          <w:color w:val="000"/>
          <w:sz w:val="28"/>
          <w:szCs w:val="28"/>
        </w:rPr>
        <w:t xml:space="preserve">　　3、2024年8月11日，国家医保局会同财政部发布《关于建立医疗保障待遇清单制度的意见》，将以全面建成权责清晰、保障适度、可持续的多层次医疗保障体系为目标，逐步建成健全医疗保障待遇清单制度，公平适度保障人民群众的基本医疗保障权益。</w:t>
      </w:r>
    </w:p>
    <w:p>
      <w:pPr>
        <w:ind w:left="0" w:right="0" w:firstLine="560"/>
        <w:spacing w:before="450" w:after="450" w:line="312" w:lineRule="auto"/>
      </w:pPr>
      <w:r>
        <w:rPr>
          <w:rFonts w:ascii="宋体" w:hAnsi="宋体" w:eastAsia="宋体" w:cs="宋体"/>
          <w:color w:val="000"/>
          <w:sz w:val="28"/>
          <w:szCs w:val="28"/>
        </w:rPr>
        <w:t xml:space="preserve">　　4、2024年8月12日电，北京市近日出台文件全面推行“田长制”，由各级党政负责人分别担任市、区、乡镇、村四级田长，对责任区内耕地和永久基本农田的监督管理与保护利用工作负责。</w:t>
      </w:r>
    </w:p>
    <w:p>
      <w:pPr>
        <w:ind w:left="0" w:right="0" w:firstLine="560"/>
        <w:spacing w:before="450" w:after="450" w:line="312" w:lineRule="auto"/>
      </w:pPr>
      <w:r>
        <w:rPr>
          <w:rFonts w:ascii="宋体" w:hAnsi="宋体" w:eastAsia="宋体" w:cs="宋体"/>
          <w:color w:val="000"/>
          <w:sz w:val="28"/>
          <w:szCs w:val="28"/>
        </w:rPr>
        <w:t xml:space="preserve">　　5、2024年8月12日电，广州市日前发布面向投资者的投资政策智能化运算服务平台一一“投资政策大算盘\"。集成政策信息量大、覆盖面广，通过大数据快速匹配，简单操作直观便捷。</w:t>
      </w:r>
    </w:p>
    <w:p>
      <w:pPr>
        <w:ind w:left="0" w:right="0" w:firstLine="560"/>
        <w:spacing w:before="450" w:after="450" w:line="312" w:lineRule="auto"/>
      </w:pPr>
      <w:r>
        <w:rPr>
          <w:rFonts w:ascii="黑体" w:hAnsi="黑体" w:eastAsia="黑体" w:cs="黑体"/>
          <w:color w:val="000000"/>
          <w:sz w:val="34"/>
          <w:szCs w:val="34"/>
          <w:b w:val="1"/>
          <w:bCs w:val="1"/>
        </w:rPr>
        <w:t xml:space="preserve">【篇六】新闻摘抄大全</w:t>
      </w:r>
    </w:p>
    <w:p>
      <w:pPr>
        <w:ind w:left="0" w:right="0" w:firstLine="560"/>
        <w:spacing w:before="450" w:after="450" w:line="312" w:lineRule="auto"/>
      </w:pPr>
      <w:r>
        <w:rPr>
          <w:rFonts w:ascii="宋体" w:hAnsi="宋体" w:eastAsia="宋体" w:cs="宋体"/>
          <w:color w:val="000"/>
          <w:sz w:val="28"/>
          <w:szCs w:val="28"/>
        </w:rPr>
        <w:t xml:space="preserve">　　1、2024年8月11日电，上半年，经济持续稳定恢复、稳中向好，消费复苏势头持续增强，部分消费升级类商品保持较快增长。“消费升级背后，市场细分也越来越明显，个性化多样化消费会成为消费增长的重要趋势。”</w:t>
      </w:r>
    </w:p>
    <w:p>
      <w:pPr>
        <w:ind w:left="0" w:right="0" w:firstLine="560"/>
        <w:spacing w:before="450" w:after="450" w:line="312" w:lineRule="auto"/>
      </w:pPr>
      <w:r>
        <w:rPr>
          <w:rFonts w:ascii="宋体" w:hAnsi="宋体" w:eastAsia="宋体" w:cs="宋体"/>
          <w:color w:val="000"/>
          <w:sz w:val="28"/>
          <w:szCs w:val="28"/>
        </w:rPr>
        <w:t xml:space="preserve">　　2、2024年8月11日电，水利部近日启动新一轮地下水超采区划定工作，力争用1年半的时间完成地下水超采区及地下水开发利用临界区划定工作，督促各省份明确地下水禁采区限采区，严格地下水管理与保护，逐步削减地下水超采量，实现地下水采补平衡。</w:t>
      </w:r>
    </w:p>
    <w:p>
      <w:pPr>
        <w:ind w:left="0" w:right="0" w:firstLine="560"/>
        <w:spacing w:before="450" w:after="450" w:line="312" w:lineRule="auto"/>
      </w:pPr>
      <w:r>
        <w:rPr>
          <w:rFonts w:ascii="宋体" w:hAnsi="宋体" w:eastAsia="宋体" w:cs="宋体"/>
          <w:color w:val="000"/>
          <w:sz w:val="28"/>
          <w:szCs w:val="28"/>
        </w:rPr>
        <w:t xml:space="preserve">　　3、2024年8月11日，国家医保局会同财政部发布《关于建立医疗保障待遇清单制度的意见》，将以全面建成权责清晰、保障适度、可持续的多层次医疗保障体系为目标，逐步建成健全医疗保障待遇清单制度，公平适度保障人民群众的基本医疗保障权益。</w:t>
      </w:r>
    </w:p>
    <w:p>
      <w:pPr>
        <w:ind w:left="0" w:right="0" w:firstLine="560"/>
        <w:spacing w:before="450" w:after="450" w:line="312" w:lineRule="auto"/>
      </w:pPr>
      <w:r>
        <w:rPr>
          <w:rFonts w:ascii="宋体" w:hAnsi="宋体" w:eastAsia="宋体" w:cs="宋体"/>
          <w:color w:val="000"/>
          <w:sz w:val="28"/>
          <w:szCs w:val="28"/>
        </w:rPr>
        <w:t xml:space="preserve">　　4、2024年8月12日电，北京市近日出台文件全面推行“田长制”，由各级党政负责人分别担任市、区、乡镇、村四级田长，对责任区内耕地和永久基本农田的监督管理与保护利用工作负责。</w:t>
      </w:r>
    </w:p>
    <w:p>
      <w:pPr>
        <w:ind w:left="0" w:right="0" w:firstLine="560"/>
        <w:spacing w:before="450" w:after="450" w:line="312" w:lineRule="auto"/>
      </w:pPr>
      <w:r>
        <w:rPr>
          <w:rFonts w:ascii="宋体" w:hAnsi="宋体" w:eastAsia="宋体" w:cs="宋体"/>
          <w:color w:val="000"/>
          <w:sz w:val="28"/>
          <w:szCs w:val="28"/>
        </w:rPr>
        <w:t xml:space="preserve">　　5、2024年8月12日电，广州市日前发布面向投资者的投资政策智能化运算服务平台一一“投资政策大算盘\"。集成政策信息量大、覆盖面广，通过大数据快速匹配，简单操作直观便捷。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2025-05-02T10:09:27+08:00</dcterms:created>
  <dcterms:modified xsi:type="dcterms:W3CDTF">2025-05-02T10:09:27+08:00</dcterms:modified>
</cp:coreProperties>
</file>

<file path=docProps/custom.xml><?xml version="1.0" encoding="utf-8"?>
<Properties xmlns="http://schemas.openxmlformats.org/officeDocument/2006/custom-properties" xmlns:vt="http://schemas.openxmlformats.org/officeDocument/2006/docPropsVTypes"/>
</file>