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一一、科室的基本概况：全科护士人员16人：在职：4人;招聘：12人;本科学历5人;大专学历10人;主管护师4人、护师职称6人、护士6人、临时清洁工1人。共有床位14张，其中4张抢救床、4张监护病床。20___年在全科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