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年会年终工作总结最新(3篇)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会年终工作总结最新一一、人事管理方面根据公司部门岗位的实际需要，有针对性、合理地招聘一批员工，以配备各岗位、规范了各部门的人员档案并建立了档案，严格审查全体员工档案，对资料不齐全的一律补齐、同时要加强内部的培训管理工作。二、行政事务工作方...</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年会年终工作总结最新三</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