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2024年针灸科医生年终工作总结个人 针灸理疗科出科小结医生(3篇)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针灸科医生年终工作总结个人 针灸理疗科出科小结医生一一年来共出院病人651人次，收治门诊病人684人次，住院三日确诊率94.2%，门诊—出院诊断符合率94.5%，入院—出院诊断符合率95.3%，病房中医治疗率97.9%，辨证论治优良率93....</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针灸理疗科出科小结医生一</w:t>
      </w:r>
    </w:p>
    <w:p>
      <w:pPr>
        <w:ind w:left="0" w:right="0" w:firstLine="560"/>
        <w:spacing w:before="450" w:after="450" w:line="312" w:lineRule="auto"/>
      </w:pPr>
      <w:r>
        <w:rPr>
          <w:rFonts w:ascii="宋体" w:hAnsi="宋体" w:eastAsia="宋体" w:cs="宋体"/>
          <w:color w:val="000"/>
          <w:sz w:val="28"/>
          <w:szCs w:val="28"/>
        </w:rPr>
        <w:t xml:space="preserve">一年来共出院病人651人次，收治门诊病人684人次，住院三日确诊率94.2%，门诊—出院诊断符合率94.5%，入院—出院诊断符合率95.3%，病房中医治疗率97.9%，辨证论治优良率93.1%，中医疾病诊断准确率97.3%，辨证使用中成药率93.2%，住院病历甲级率94.1%，病床使用率98.3%，病房周转次数2.36次/月，治愈好转率95.1%，传染病登记合格率100%，门诊中医非药物治疗人次：647次，出院患者平均住院日：9.96日。</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目前我科除开展传统的针刺、灸法、拔罐等治疗外，还开展了头针、耳针、梅花针、热奄包、穴位敷帖等多种疗法，逐步开展穴位埋线疗法和针灸美容，收到一定成效。</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我科在严格劳动纪律的基础上，要求医务人员严格遵守各项技术操作规程及查房、查对等医疗核心制度。对病患者的健康负责，杜绝差错事故发生。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每月至少进行政治学习一次以上，职工经过政治思想学习，然后大大提高了思想政治觉悟，能够自觉遵守国家的法律、法规及各项院内规章制度。一年来，我科职工大部分能自觉遵守医院的各项规章制度，服从领导分工安排，按时上下班，极少出现迟到、早退、跑班、脱岗现象。</w:t>
      </w:r>
    </w:p>
    <w:p>
      <w:pPr>
        <w:ind w:left="0" w:right="0" w:firstLine="560"/>
        <w:spacing w:before="450" w:after="450" w:line="312" w:lineRule="auto"/>
      </w:pPr>
      <w:r>
        <w:rPr>
          <w:rFonts w:ascii="宋体" w:hAnsi="宋体" w:eastAsia="宋体" w:cs="宋体"/>
          <w:color w:val="000"/>
          <w:sz w:val="28"/>
          <w:szCs w:val="28"/>
        </w:rPr>
        <w:t xml:space="preserve">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注意设备的使用及保养，保证设备的的顺畅运转。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1、因我院业务用房面积小，病床有限，限制了病员的收治和业务的开展。在院领导的高度重视下，将原五官科的业务用房归于我科，今年又将病床增加至40张，使这一问题基本得到了解决。</w:t>
      </w:r>
    </w:p>
    <w:p>
      <w:pPr>
        <w:ind w:left="0" w:right="0" w:firstLine="560"/>
        <w:spacing w:before="450" w:after="450" w:line="312" w:lineRule="auto"/>
      </w:pPr>
      <w:r>
        <w:rPr>
          <w:rFonts w:ascii="宋体" w:hAnsi="宋体" w:eastAsia="宋体" w:cs="宋体"/>
          <w:color w:val="000"/>
          <w:sz w:val="28"/>
          <w:szCs w:val="28"/>
        </w:rPr>
        <w:t xml:space="preserve">2、医务人员外出学习交流机会较少，引进新的技术和疗法不多。今年已派人到息烽县考察学习，下半年准备开展钩活术，以进一步提高疗效。</w:t>
      </w:r>
    </w:p>
    <w:p>
      <w:pPr>
        <w:ind w:left="0" w:right="0" w:firstLine="560"/>
        <w:spacing w:before="450" w:after="450" w:line="312" w:lineRule="auto"/>
      </w:pPr>
      <w:r>
        <w:rPr>
          <w:rFonts w:ascii="宋体" w:hAnsi="宋体" w:eastAsia="宋体" w:cs="宋体"/>
          <w:color w:val="000"/>
          <w:sz w:val="28"/>
          <w:szCs w:val="28"/>
        </w:rPr>
        <w:t xml:space="preserve">3、中医药学术发展相对滞后，中医人员科研意识、创新能力需大力加强。下半年准备将钩活术和面瘫穴位敷贴的临床观察纳于科研范畴。</w:t>
      </w:r>
    </w:p>
    <w:p>
      <w:pPr>
        <w:ind w:left="0" w:right="0" w:firstLine="560"/>
        <w:spacing w:before="450" w:after="450" w:line="312" w:lineRule="auto"/>
      </w:pPr>
      <w:r>
        <w:rPr>
          <w:rFonts w:ascii="宋体" w:hAnsi="宋体" w:eastAsia="宋体" w:cs="宋体"/>
          <w:color w:val="000"/>
          <w:sz w:val="28"/>
          <w:szCs w:val="28"/>
        </w:rPr>
        <w:t xml:space="preserve">4、部分科室人员知识结构不合理，中医基础知识薄弱，需加大培训力度。</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在院领导的正确领导下，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针灸理疗科出科小结医生二</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复室，1间针刀室，1间熏蒸室；4个护士。围绕医院的中心工作，能较好地完成医院布置的各项任务。为了迎接创建“二级”医院检查，积极按照护理部制定措施完善相关资料及自我检查。针对护士培训针灸科优势病种及特色中医操作技术等相关专业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5.5%。门诊人次15328人次（其中市医保4610人次，普通4663人次，省医保840人次，合医5215人次），完成了总收入2440844.83万元，完成了年初计划的108%，1月至11月至今实际占用总床日数5094，出院者占用总床4342，病床周转次数26.82，平均病床工作日327.13，病床使用率10.7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2、护士在基础护理基础上，每天工作中还在增加了特色中医理疗项目；包括有熱奄包、中药熏洗、三伏贴、三九贴等，承担了一定的医疗仪器治疗。如今年的三伏贴总金额有13038.0万元。</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针灸理疗科出科小结医生三</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一，科室有个别职工的主人翁意识和责任感欠缺，同时缺乏团队精神，喜欢一个人单干，工作欠主动。二，科室部分设备陈旧老化致不能使用，医院未能及时修理或更换。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2025-05-03T12:07:31+08:00</dcterms:created>
  <dcterms:modified xsi:type="dcterms:W3CDTF">2025-05-03T12:07:31+08:00</dcterms:modified>
</cp:coreProperties>
</file>

<file path=docProps/custom.xml><?xml version="1.0" encoding="utf-8"?>
<Properties xmlns="http://schemas.openxmlformats.org/officeDocument/2006/custom-properties" xmlns:vt="http://schemas.openxmlformats.org/officeDocument/2006/docPropsVTypes"/>
</file>