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最新酒店企业的年终工作总结(五篇)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企业的年终工作总结一一、各项经济指标完成情况本季度实现营业收入___，营业成本__，综合毛利率__，营业费用为__。二、抓好规范管理，提高协调接待能力各项工作已步入正轨，服务水平不断提高。开业到现在不到半年，生意红红火火，客户好评不断。...</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时间如流水，转眼间我们又将迎来了新的一年，在这一年中，我们的工作能力、经验都有所成长，现在这个时候，你会有怎样的总结呢?下面小编给大家带来酒店企业的年终工作总结范文，希望大家喜欢!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____年即将度过，我们充满信心地迎来__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通过调整销售人员、拓宽销售渠道、推出房提奖励等相关经营措施，增加了营业收入。客房出租率和平均房价比2__1年都有一定的提高。</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