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2024年收银员员的工作总结和计划 收银员日常工作总结(5篇)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收银员员的工作总结和计划 收银员日常工作总结一一、端正思想，迎难而上，时刻坚持高效工作状态，工作中严格要求自我。人们常说：“越是艰苦的地方，越能锻炼人的意志，越能使人感到充实。”来到苏宁电器工作之后更能感到这句话的意义。每一天都在同一个收银...</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收银员日常工作总结四</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收银员日常工作总结五</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