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2024年消防安全年终工作总结报告(五篇)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全年终工作总结报告一一、强化消防管理，切实落实消防工作责任制。在消防安全管理中，公司坚持不断推动消防安全管理制度的落实，以防为主，不断完善管理制度，查漏补缺，消除人为因素带来的隐患，层层签订消防安全责任书。加强消防安全教育培训，通过详...</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消防安全年终工作总结报告一</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消防安全年终工作总结报告二</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消防安全年终工作总结报告三</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消防安全年终工作总结报告四</w:t>
      </w:r>
    </w:p>
    <w:p>
      <w:pPr>
        <w:ind w:left="0" w:right="0" w:firstLine="560"/>
        <w:spacing w:before="450" w:after="450" w:line="312" w:lineRule="auto"/>
      </w:pPr>
      <w:r>
        <w:rPr>
          <w:rFonts w:ascii="宋体" w:hAnsi="宋体" w:eastAsia="宋体" w:cs="宋体"/>
          <w:color w:val="000"/>
          <w:sz w:val="28"/>
          <w:szCs w:val="28"/>
        </w:rPr>
        <w:t xml:space="preserve">了贯彻国家、省、州及我县关于加强消防工作的文件精神，强化我县广播电视局干部职工的消防安全意识，查找消防工作的薄弱环节和安全隐患，确保我县新闻宣传工作有序开展。201x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201x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201x年是广电局消防工作卓有成效的一年，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201x年广播电视局安全有序运行，无涉旅消防安全事故发生，为广大干部职工提供了一个安全、舒适的旅游环境。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2025-05-02T19:59:05+08:00</dcterms:created>
  <dcterms:modified xsi:type="dcterms:W3CDTF">2025-05-02T19:59:05+08:00</dcterms:modified>
</cp:coreProperties>
</file>

<file path=docProps/custom.xml><?xml version="1.0" encoding="utf-8"?>
<Properties xmlns="http://schemas.openxmlformats.org/officeDocument/2006/custom-properties" xmlns:vt="http://schemas.openxmlformats.org/officeDocument/2006/docPropsVTypes"/>
</file>