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最新儿科带教老师工作总结(5篇)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儿科带教老师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w:t>
      </w:r>
    </w:p>
    <w:p>
      <w:pPr>
        <w:ind w:left="0" w:right="0" w:firstLine="560"/>
        <w:spacing w:before="450" w:after="450" w:line="312" w:lineRule="auto"/>
      </w:pPr>
      <w:r>
        <w:rPr>
          <w:rFonts w:ascii="黑体" w:hAnsi="黑体" w:eastAsia="黑体" w:cs="黑体"/>
          <w:color w:val="000000"/>
          <w:sz w:val="36"/>
          <w:szCs w:val="36"/>
          <w:b w:val="1"/>
          <w:bCs w:val="1"/>
        </w:rPr>
        <w:t xml:space="preserve">儿科带教老师工作总结一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儿科带教老师工作总结二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儿科带教老师工作总结三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儿科带教老师工作总结四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儿科带教老师工作总结五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2025-05-02T20:10:29+08:00</dcterms:created>
  <dcterms:modified xsi:type="dcterms:W3CDTF">2025-05-02T20:10:29+08:00</dcterms:modified>
</cp:coreProperties>
</file>

<file path=docProps/custom.xml><?xml version="1.0" encoding="utf-8"?>
<Properties xmlns="http://schemas.openxmlformats.org/officeDocument/2006/custom-properties" xmlns:vt="http://schemas.openxmlformats.org/officeDocument/2006/docPropsVTypes"/>
</file>