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2024年饮料业务员年终总结(6篇)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饮料业务员年终总结一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饮料业务员年终总结一</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开始销售工作，在公司经营工作领导_总的带领和帮助下，加之全组成员的鼎力协助，自己立足本职工作，恪尽职守，兢兢业业，任劳任怨，截止202_年_月_日，202_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饮料业务员年终总结三</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202_年对于白酒界来讲是个多事之秋，虽然202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202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4、整个202_年我走访的新客户中，有_多个意向都很强烈，且有大部分都来公司考察了。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饮料业务员年终总结六</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