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最新副主任医师年末工作总结 主任医师年度工作总结(4篇)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副主任医师年末工作总结 主任医师年度工作总结一一、模范遵守院规院纪，服从领导，透明管理。坚持政治理论学习与业务学习相结合，紧跟时代步伐，把握时代脉搏，牢固树立服务意识，大局意识，积极投身医院和科室的改革，勇于实践，敢于胜利。发扬奉献精神，在...</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axsym—plus），一台全自动尿沉渣分析仪（sysmexuf50）。购进一台全自动生化分析仪（olympusau640），一台电解质仪（psd—15b），一台全自动血凝仪（sysmexca1500）。</w:t>
      </w:r>
    </w:p>
    <w:p>
      <w:pPr>
        <w:ind w:left="0" w:right="0" w:firstLine="560"/>
        <w:spacing w:before="450" w:after="450" w:line="312" w:lineRule="auto"/>
      </w:pPr>
      <w:r>
        <w:rPr>
          <w:rFonts w:ascii="宋体" w:hAnsi="宋体" w:eastAsia="宋体" w:cs="宋体"/>
          <w:color w:val="000"/>
          <w:sz w:val="28"/>
          <w:szCs w:val="28"/>
        </w:rPr>
        <w:t xml:space="preserve">3、人才队伍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5、质量控制</w:t>
      </w:r>
    </w:p>
    <w:p>
      <w:pPr>
        <w:ind w:left="0" w:right="0" w:firstLine="560"/>
        <w:spacing w:before="450" w:after="450" w:line="312" w:lineRule="auto"/>
      </w:pPr>
      <w:r>
        <w:rPr>
          <w:rFonts w:ascii="宋体" w:hAnsi="宋体" w:eastAsia="宋体" w:cs="宋体"/>
          <w:color w:val="000"/>
          <w:sz w:val="28"/>
          <w:szCs w:val="28"/>
        </w:rPr>
        <w:t xml:space="preserve">1）外部质控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本年度继续参加了部、省临检中心开展的室间质评活动，项目涵盖了科室目前开展的绝大多数项目，成绩全部达到或优于《__省综合医院评审新标准》对外部质控的要求。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4、5人参加卫生局组织的__年度三基考试，取得较好成绩。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6、出席国内学术会议8人次。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20__年检验科工作虽然取得了一定的成绩，但客观的讲，也还存在很多不足和需要改进的地方。如科室人员结构不尽合理，梯队建设有待进一步加强。与临床科室的沟通交流也有待进一步的加强等等。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一、传染病防治：</w:t>
      </w:r>
    </w:p>
    <w:p>
      <w:pPr>
        <w:ind w:left="0" w:right="0" w:firstLine="560"/>
        <w:spacing w:before="450" w:after="450" w:line="312" w:lineRule="auto"/>
      </w:pPr>
      <w:r>
        <w:rPr>
          <w:rFonts w:ascii="宋体" w:hAnsi="宋体" w:eastAsia="宋体" w:cs="宋体"/>
          <w:color w:val="000"/>
          <w:sz w:val="28"/>
          <w:szCs w:val="28"/>
        </w:rPr>
        <w:t xml:space="preserve">认真贯彻《传染病防治法》及《实施办法》加强传染病管理，加强对人禽流感、人感染猪链球菌病等重大疾病和急性肠道传染病的防治力度，坚持早、小、严、实和标本兼治的原则。重视对全院医务人员的培训工作，分别对全院医务人员和新来人员各培训2次。抓好腹泻门诊及发热门诊落实工作，常年开设腹泻门诊及发热门诊，实行24小时值班制度，并做好报告记录，按时完成网络周报告。20__年x月x日之后，为及时了解灾区有无大疫情的发生，于5月x日根据区疾病预防控制中心的要求实行了发热门诊和腹泻门诊的网络日报告制度，坚持每天按时上报数据，并于20__年x月x日根据区防保科的要求，坚持每日下午3：00前报告疫情和食物中毒的零报告，以便及时了解灾区有无大疫情的发生。坚持每日疫情报告，坚持使用传染病登记本，做到每个科室都有传染病登记本、传染病卡袋，坚持传染病的每月自查制度和奖惩制度，并做好各种资料的记录，坚持传染病卡片的每日收集和网报，对法定传染病报告情况，实行当月奖惩制度，今年共计上报传染病441例，其中包括法定传染病乙肝、菌痢、感染性腹泻等，无瞒报、漏报，报告率、及时率、完整率、准确率达100%。今年共计检诊疾病48例，报告麻疹25例，报告食物中毒7例，疑似霍乱1例，20__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五、霍乱防治</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