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2024年供电所个人年度工作总结 供电所所长年终工作总结(3篇)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供电所个人年度工作总结 供电所所长年终工作总结一首先，非常高兴能向公司领导汇报我三个月来在工作中的实习心得。我是20__月刚刚走出大学校门进入农安县农电有限公司工作的大学生何磊。能进入国家电网这个企业尽我所能为广大的电力用户服务，并把我在学...</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供电所所长年终工作总结一</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__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供电所个人年终工作总结4</w:t>
      </w:r>
    </w:p>
    <w:p>
      <w:pPr>
        <w:ind w:left="0" w:right="0" w:firstLine="560"/>
        <w:spacing w:before="450" w:after="450" w:line="312" w:lineRule="auto"/>
      </w:pPr>
      <w:r>
        <w:rPr>
          <w:rFonts w:ascii="宋体" w:hAnsi="宋体" w:eastAsia="宋体" w:cs="宋体"/>
          <w:color w:val="000"/>
          <w:sz w:val="28"/>
          <w:szCs w:val="28"/>
        </w:rPr>
        <w:t xml:space="preserve">20__年的__月__日，是我来__局报到的日子，也是我从一名学生向一名员工转变的开始。五个多月的时间，转瞬即逝，回顾过去，展望未来，20__年对于我来说是转变的一年，也是具有重要意义的一年。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二、在__的日子 仔细算算，从9月6日到__供电所报到，一直到11月7日借调到局__x，在__的时间是整整两个月。两个月的时间很短，还没有来得及学会怎么处理故障，没有跟师傅们一起亲手安装过变压器，更多的时间只是在看和听。可也就是这两个月的时间，文章版权归文秘家园作者所有!让我实实在在的了解了__地理环境的恶劣，也让我深刻地感受到了我们电力员工的艰苦和朴实。跟着师傅们一起在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三、在__x的日子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协助做好合同备案的工作。作为一名合同管理员，我一定按照合同备案管理的规定，协助__x做好合同备案工作。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供电所所长年终工作总结二</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制定巡视检查工作计划，责任要落实到人，巡视检查内容应符合《农村安全用电规程》的具体要求。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供电所负责配电台区内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按规程要求的试验周期，编制设备检修、试验及设备升级改造计划，并认真组织实施。做好设备管理工作，提高电力设备和用电设施的安全健康水平。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所长为第一安全责任人，与县供电企业第一安全责任人签订安全生产责任状，对本所安全生产负全面责任。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供电所定期召开安全生产例会。研究安全工作，组织职工、农电工进行规程学习。并组织考试，不合格者不得上岗。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安全责任划分以资产产权分界点为界。资产归谁所有，发生事故由谁负责。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两票”合格率达到100%。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实习的这一年是不同寻常的一年，在我的人生当中起着举足轻重的作用。从一个刚刚踏出校门的学生转变为一名员工，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年7月10日，我正式加入供电局这个先进的集体。我被分配到农电工作部进行实习，在这里，我开始对地区的地形地貌有了初步了解，对供电所的工作也有了感性上的认识。年9月，我参加了电网公司组织的新员工培训班，此次培训让我对电网公司有了一个更加系统深入的了解，培训期间，我有幸参加了电网公司培训点组织的演讲比赛初赛，并最终作为供电局的代表参加了省公司在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年4月至10月，共上报电网公司和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市二届人大二次会议、政协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年‘八一’建军节军民联欢晚会”、“供电局‘三个文化’大家谈”、“供电局‘歌颂劳动情系南网’综艺节目展演”、“供电局南网方略暨南网文化知识竞赛”等活动并担任主持人，参加“市首届青年学习节开幕式暨‘中华经典诗文诵读会’”和“供电局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2025-07-13T07:22:43+08:00</dcterms:created>
  <dcterms:modified xsi:type="dcterms:W3CDTF">2025-07-13T07:22:43+08:00</dcterms:modified>
</cp:coreProperties>
</file>

<file path=docProps/custom.xml><?xml version="1.0" encoding="utf-8"?>
<Properties xmlns="http://schemas.openxmlformats.org/officeDocument/2006/custom-properties" xmlns:vt="http://schemas.openxmlformats.org/officeDocument/2006/docPropsVTypes"/>
</file>