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一一、教师队伍建设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幼儿园园务工作总结二</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现将本月各项工作总结如下：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成绩：本月手足口病、流感为零，幼儿园无重大安全责任事故。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月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幼儿园园务工作总结四</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幼儿园园务工作总结五</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幼儿园园务工作总结六</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