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建设局消防工作总结(5篇)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设局消防工作总结一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w:t>
      </w:r>
    </w:p>
    <w:p>
      <w:pPr>
        <w:ind w:left="0" w:right="0" w:firstLine="560"/>
        <w:spacing w:before="450" w:after="450" w:line="312" w:lineRule="auto"/>
      </w:pPr>
      <w:r>
        <w:rPr>
          <w:rFonts w:ascii="黑体" w:hAnsi="黑体" w:eastAsia="黑体" w:cs="黑体"/>
          <w:color w:val="000000"/>
          <w:sz w:val="36"/>
          <w:szCs w:val="36"/>
          <w:b w:val="1"/>
          <w:bCs w:val="1"/>
        </w:rPr>
        <w:t xml:space="preserve">建设局消防工作总结一</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201x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201x年是广电局消防工作卓有成效的一年，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201x年广播电视局安全有序运行，无涉旅消防安全事故发生，为广大干部职工提供了一个安全、舒适的旅游环境。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建设局消防工作总结二</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建设局消防工作总结三</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建设局消防工作总结四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建设局消防工作总结五</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2025-06-19T21:23:59+08:00</dcterms:created>
  <dcterms:modified xsi:type="dcterms:W3CDTF">2025-06-19T21:23:59+08:00</dcterms:modified>
</cp:coreProperties>
</file>

<file path=docProps/custom.xml><?xml version="1.0" encoding="utf-8"?>
<Properties xmlns="http://schemas.openxmlformats.org/officeDocument/2006/custom-properties" xmlns:vt="http://schemas.openxmlformats.org/officeDocument/2006/docPropsVTypes"/>
</file>