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打通绿色通道工作总结(必备13篇)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打通绿色通道工作总结11、按照《xx省邮***金融资金安全检查处罚试行办法》和省局《转发国家邮***局关于进一步加强邮储资金安全管理的紧急通知》（x邮传[20xx]31号）传真电报的要求、以及《xx省邮***储汇资金票款安全连锁责任制》、《...</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w:t>
      </w:r>
    </w:p>
    <w:p>
      <w:pPr>
        <w:ind w:left="0" w:right="0" w:firstLine="560"/>
        <w:spacing w:before="450" w:after="450" w:line="312" w:lineRule="auto"/>
      </w:pPr>
      <w:r>
        <w:rPr>
          <w:rFonts w:ascii="宋体" w:hAnsi="宋体" w:eastAsia="宋体" w:cs="宋体"/>
          <w:color w:val="000"/>
          <w:sz w:val="28"/>
          <w:szCs w:val="28"/>
        </w:rPr>
        <w:t xml:space="preserve">1、按照《xx省邮***金融资金安全检查处罚试行办法》和省局《转发国家邮***局关于进一步加强邮储资金安全管理的紧急通知》（x邮传[20xx]31号）传真电报的要求、以及《xx省邮***储汇资金票款安全连锁责任制》、《xx省储汇稽查方案》、《中间业务稽查方案》、《关于进一步落实储汇资金安全管理“九条”规定的紧急通知》等重要文件，对邮***金融资金实施有效监控，促进邮***金融业务稳定、健康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（4）、会计履行检查职责不完整，有检查记录，无检查报告书。</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打通绿色通道工作总结2</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打通绿色通道工作总结3</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为中交翼候高速做出自己应有的贡献，现将这一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打通绿色通道工作总结4</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人员培训工作，努力打造“***治过硬、业务精良、行动快捷、高效廉洁”的岢岚食品药品稽查队伍品牌形象，用***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_刊物等形式强化干部的政治理论教育。通过印发_服务卡、_或_下乡进基层、设立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1、各股、室负责人代表本部门同局领导签订了_，把容易产生“吃、拿、卡、要、报”等行为的工作岗位作为监督的重点。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3、开展党风廉政教育活动，召开_：组织全体干部学习国税局领导在全县国税系统党风廉政建设工作会议上的讲话并写出心得。结合两个《条例》专题学习，提出“以党风带行风，以廉政促勤政”的口号。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通过上述措施，我局干部增强了拒腐防变的能力，大家自觉严格要求自己，恪尽职守，清正廉明，公正执法。在查处_的工作中，稽查人员拒收“红包”_元。上半年发放_份，没发现违反勤政廉政规定的现象。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年度_。根据国家_新编的_，我们及时修改_。为使稽查队伍管理更具规范化，我们制定了_。迎接稽查工作规范化检查达标，我局及时制定了_。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5、抓检查，认真开展对照排查。通过整改，我局成为了全市_年度稽查工作规范化管理考核达标的X个局之一。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外，还对部分企业下发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试行)》和《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征稿活动，争当“青年文明号”活动、积极实施“阳光稽查”工程等，使精神文明创建活动由“虚”变“实”。我局还开展多项文体活动，如文艺小组利用休息时间进行排练，_月_日晚，在国税局与_公司的联欢晚会上，我局自编自导自演的_现代版_赢得了观众的阵阵掌声，而_等同志表演的现代舞_更是将晚会推进高潮。_月_日晚，文艺小组代表县_局党委参加县“五一”晚会，上演的节目荣获表演优秀奖。_月_日，我局与_公司蓝球队在公司球场举行了一场篮球友谊赛。通过篮球友谊比赛，加深彼此的了解和友谊，融洽税企关系。</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打通绿色通道工作总结5</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策、金融法律法规和邮***储汇各项规章制度的贯彻执行，预防和控制邮***储汇资金票款案件的发生，把各种资金票款安全隐患消灭在萌芽之中，维护国家、用户、邮***企业利益，确保邮***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储汇业务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局稽查队的药械监管工作，概括起来一句话，那就是：坚持一个中心，做到二个明确，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没收药械个规格品种，货值x万元，罚款x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x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打通绿色通道工作总结6</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打通绿色通道工作总结7</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打通绿色通道工作总结8</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w:t>
      </w:r>
    </w:p>
    <w:p>
      <w:pPr>
        <w:ind w:left="0" w:right="0" w:firstLine="560"/>
        <w:spacing w:before="450" w:after="450" w:line="312" w:lineRule="auto"/>
      </w:pPr>
      <w:r>
        <w:rPr>
          <w:rFonts w:ascii="宋体" w:hAnsi="宋体" w:eastAsia="宋体" w:cs="宋体"/>
          <w:color w:val="000"/>
          <w:sz w:val="28"/>
          <w:szCs w:val="28"/>
        </w:rPr>
        <w:t xml:space="preserve">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打通绿色通道工作总结9</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打通绿色通道工作总结10</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打通绿色通道工作总结11</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打通绿色通道工作总结12</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打通绿色通道工作总结13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