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财务年末工作总结5篇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的工作价值和影响力，提升自信心和职业形象，内容具体的工作总结能让我们更深入的了解自己的工作情况，小编今天就为您带来了财务年末工作总结5篇，相信一定会对你有所帮助。这一年的工作对于财务部来说，是非常紧张的一年。今年...</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的工作价值和影响力，提升自信心和职业形象，内容具体的工作总结能让我们更深入的了解自己的工作情况，小编今天就为您带来了财务年末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辞旧迎新、岁末总结，根据人事部的要求及财务部自身建设的需要对20xx年度财务工作做一个年度总结，以完善财务部的各项工作，提高财务部工作的效率。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 “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必须加强单据齐全、制度流程真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xx月31日累计完成4批次共计89.9万美元的工行短期贷款(折合人民币556.71万元)，并于xx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xx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xx年度实现应收款账龄不超过2个月(除极个别客户的特殊申请放信额度及账期外)并没有呆坏账的发生，全年累计收货款467.84万美元，全年应收 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 资产管理，可以用资金管理及格，固定资产管理基本合格，库存管理不到位来评价20xx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xx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总结过去是为了展望未来，我相信只要目标明确、思路清晰、正视问题、相互配合、共同努力、执行到位就一定能够把公司20xx年的财务工作做的更好。</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与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一、公司本部的财务管理与财务核算工作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与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1、在借款、费用报销、报销审核、收付款等环节中，我们坚持原则、严格遵照公司的财务管理制度，把一些不合理的借款与费用报销拒之门外。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4、按时完成公司的纳税申报、发票购买与管理、台帐登记工作。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与d分公司等的部分业务转到总公司开具发票、收退合作款，大大增加了我们的工作量。比如，a分部的年产值比20xx年增长了50%；对b、c与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与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三、不足与有待改善的地方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与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与反省，不断地鞭策自己，加强学习，以适应时代与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一、在工作中，自己按照发展要有新思路，改革要有新突破，开放要有新局面</w:t>
      </w:r>
    </w:p>
    <w:p>
      <w:pPr>
        <w:ind w:left="0" w:right="0" w:firstLine="560"/>
        <w:spacing w:before="450" w:after="450" w:line="312" w:lineRule="auto"/>
      </w:pPr>
      <w:r>
        <w:rPr>
          <w:rFonts w:ascii="宋体" w:hAnsi="宋体" w:eastAsia="宋体" w:cs="宋体"/>
          <w:color w:val="000"/>
          <w:sz w:val="28"/>
          <w:szCs w:val="28"/>
        </w:rPr>
        <w:t xml:space="preserve">各项工作要有新举措的要求，在工作中要能够坚持原则、秉公办事、顾全大局，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re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 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2025-07-13T12:12:45+08:00</dcterms:created>
  <dcterms:modified xsi:type="dcterms:W3CDTF">2025-07-13T12:12:45+08:00</dcterms:modified>
</cp:coreProperties>
</file>

<file path=docProps/custom.xml><?xml version="1.0" encoding="utf-8"?>
<Properties xmlns="http://schemas.openxmlformats.org/officeDocument/2006/custom-properties" xmlns:vt="http://schemas.openxmlformats.org/officeDocument/2006/docPropsVTypes"/>
</file>