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教育系统意识形态工作风险隐患应对措施总结报告(通用6篇)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以下是为大家整理的关于教育系统意识形态工作风险隐患应对措施总结报告的文章6篇 ,欢迎品鉴！教育...</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以下是为大家整理的关于教育系统意识形态工作风险隐患应对措施总结报告的文章6篇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教育系统意识形态工作风险隐患应对措施总结报告篇1</w:t>
      </w:r>
    </w:p>
    <w:p>
      <w:pPr>
        <w:ind w:left="0" w:right="0" w:firstLine="560"/>
        <w:spacing w:before="450" w:after="450" w:line="312" w:lineRule="auto"/>
      </w:pPr>
      <w:r>
        <w:rPr>
          <w:rFonts w:ascii="宋体" w:hAnsi="宋体" w:eastAsia="宋体" w:cs="宋体"/>
          <w:color w:val="000"/>
          <w:sz w:val="28"/>
          <w:szCs w:val="28"/>
        </w:rPr>
        <w:t xml:space="preserve">　　根据《市委宣传部关于在全市开展意识形态领域风险点排查工作的通知》，区委宣传部就意识形态领域风险点开展排查，通过实地检查以及各部门单位自查，深入了解全区意识形态领域存在的风险点，结合中央和省委巡视反馈问题、区委巡察发现的问题以及区委关于意识形态专项督查情况，现将我区意识形态风险点情况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1.区委将意识形态工作作为极端重要工作，坚持全局一盘棋，凝聚工作合力，及时调整意识形态工作协调领导小组，充分调动全区各条战线、各个部门抓意识形态工作的积极性，将意识形态工作纳入党建工作责任制、纳入领导干部述职、纳入区委巡察监督和民主生活会，推动各部门单位各司其职，各负其责，共同履责，不断健全区委统一领导，党政齐抓共管，各部门分工负责的工作格局。将意识形态工作作为党风廉政建设的重要内容，纳入执纪监督、巡察监督范围，列入《202_年度全面从严治党主体责任领导班子任务清单》和《202_年度落实党风廉政建设责任制情况检查考核细则》，切实让意识形态工作底线变成带电的高压线。</w:t>
      </w:r>
    </w:p>
    <w:p>
      <w:pPr>
        <w:ind w:left="0" w:right="0" w:firstLine="560"/>
        <w:spacing w:before="450" w:after="450" w:line="312" w:lineRule="auto"/>
      </w:pPr>
      <w:r>
        <w:rPr>
          <w:rFonts w:ascii="宋体" w:hAnsi="宋体" w:eastAsia="宋体" w:cs="宋体"/>
          <w:color w:val="000"/>
          <w:sz w:val="28"/>
          <w:szCs w:val="28"/>
        </w:rPr>
        <w:t xml:space="preserve">　　2.强化舆论阵地管理，围绕全区中心重点工作，坚持团结鼓劲、正面宣传为主，主流意识形态进一步巩固壮大。以庆祝改革开放40周年为主题，推出专题专栏，多维度展现全区40年来的沧桑巨变，全景式报道新时代全面深化改革的新作为。</w:t>
      </w:r>
    </w:p>
    <w:p>
      <w:pPr>
        <w:ind w:left="0" w:right="0" w:firstLine="560"/>
        <w:spacing w:before="450" w:after="450" w:line="312" w:lineRule="auto"/>
      </w:pPr>
      <w:r>
        <w:rPr>
          <w:rFonts w:ascii="宋体" w:hAnsi="宋体" w:eastAsia="宋体" w:cs="宋体"/>
          <w:color w:val="000"/>
          <w:sz w:val="28"/>
          <w:szCs w:val="28"/>
        </w:rPr>
        <w:t xml:space="preserve">　　3.加强学校和各类讲座讲坛等阵地管理，健全《全区各类讲座讲坛备案管理办法》，规范各类讲座讲坛报备审批，杜绝错误思想的传播。</w:t>
      </w:r>
    </w:p>
    <w:p>
      <w:pPr>
        <w:ind w:left="0" w:right="0" w:firstLine="560"/>
        <w:spacing w:before="450" w:after="450" w:line="312" w:lineRule="auto"/>
      </w:pPr>
      <w:r>
        <w:rPr>
          <w:rFonts w:ascii="宋体" w:hAnsi="宋体" w:eastAsia="宋体" w:cs="宋体"/>
          <w:color w:val="000"/>
          <w:sz w:val="28"/>
          <w:szCs w:val="28"/>
        </w:rPr>
        <w:t xml:space="preserve">　　4.强化文化阵地管理，组织开展各类文化活动，引导本土文艺工作者坚持正确的政治方向和向上向善的价值取向，确保不踩红线，不破底线。加强文化市场执法检查，组织开展“秋风”、“固边”、“净网”、“清源”、“护苗”等专项行动，深入严打各类侵权盗版活动，不断净化校园周边环境。</w:t>
      </w:r>
    </w:p>
    <w:p>
      <w:pPr>
        <w:ind w:left="0" w:right="0" w:firstLine="560"/>
        <w:spacing w:before="450" w:after="450" w:line="312" w:lineRule="auto"/>
      </w:pPr>
      <w:r>
        <w:rPr>
          <w:rFonts w:ascii="宋体" w:hAnsi="宋体" w:eastAsia="宋体" w:cs="宋体"/>
          <w:color w:val="000"/>
          <w:sz w:val="28"/>
          <w:szCs w:val="28"/>
        </w:rPr>
        <w:t xml:space="preserve">　　5.强化民族团结进步宣传教育，加强宗教事务的监督管理，严厉打击“假僧假道、非法传教”等一系列违法活动。今年以来梳理全区民间信仰场所32处、农村地区场所6处，印发反邪教宣传资料5万余份，刻录发放宣传光盘500余张，举办各类讲座20余场。</w:t>
      </w:r>
    </w:p>
    <w:p>
      <w:pPr>
        <w:ind w:left="0" w:right="0" w:firstLine="560"/>
        <w:spacing w:before="450" w:after="450" w:line="312" w:lineRule="auto"/>
      </w:pPr>
      <w:r>
        <w:rPr>
          <w:rFonts w:ascii="宋体" w:hAnsi="宋体" w:eastAsia="宋体" w:cs="宋体"/>
          <w:color w:val="000"/>
          <w:sz w:val="28"/>
          <w:szCs w:val="28"/>
        </w:rPr>
        <w:t xml:space="preserve">　　6.以社会主义核心价值体系建设为统领，以监督检查为抓手，强化党外人士、少数民族、宗教等领域的引导和管理，不断增强主流意识形态的凝聚力和影响力。加强对党外人士尤其是党外知识分子的政治引领和政治吸纳，通过座谈会、培训会等形式，开展社会主义核心价值体系和政治认同教育，培育共同理想，树立精神旗帜。深入开展“解放思想大讨论”活动，推动党的创新理论入脑入心，全区干部群众对以习近平同志为核心的党中央衷心拥护，对习近平新时代中国特色社会主义思想不断提升政治认同、思想认同、理论认同、情感认同，“四个意识”持续增强，“四个自信”更加坚定。</w:t>
      </w:r>
    </w:p>
    <w:p>
      <w:pPr>
        <w:ind w:left="0" w:right="0" w:firstLine="560"/>
        <w:spacing w:before="450" w:after="450" w:line="312" w:lineRule="auto"/>
      </w:pPr>
      <w:r>
        <w:rPr>
          <w:rFonts w:ascii="宋体" w:hAnsi="宋体" w:eastAsia="宋体" w:cs="宋体"/>
          <w:color w:val="000"/>
          <w:sz w:val="28"/>
          <w:szCs w:val="28"/>
        </w:rPr>
        <w:t xml:space="preserve">　　7.深入贯彻落实网络意识形态工作责任制，健全舆情分析室工作机制，定期邀请社会网站编辑以及活跃自媒体人参与舆情预警并成立“智慧交换站”，“监测巡察、会商研究、应急处置、信息发布、跟踪反馈”的舆情处理联动机制不断完善。整合政务媒体、地方网站、自媒体等资源，组建全区“政务”和“自媒体”微矩阵，进一步发挥微信集群效应。今年以来，全区未发生舆论恶性炒作事件。</w:t>
      </w:r>
    </w:p>
    <w:p>
      <w:pPr>
        <w:ind w:left="0" w:right="0" w:firstLine="560"/>
        <w:spacing w:before="450" w:after="450" w:line="312" w:lineRule="auto"/>
      </w:pPr>
      <w:r>
        <w:rPr>
          <w:rFonts w:ascii="宋体" w:hAnsi="宋体" w:eastAsia="宋体" w:cs="宋体"/>
          <w:color w:val="000"/>
          <w:sz w:val="28"/>
          <w:szCs w:val="28"/>
        </w:rPr>
        <w:t xml:space="preserve">　　8.将意识形态工作纳入党建工作责任制。推动各级党委（党组）把意识形态工作放在更高的位置，与经济建设、政治建设、文化建设、社会建设、生态文明建设和党的建设一起部署、一起落实、一起检查、一起考核。严格落实意识形态工作责任制落实情况督查办法，通过专题督查与日常督查结合，及时掌握各部门单位意识形态工作推进情况，并将检查结果作为各部门单位全年绩效考评和领导干部年终考核的重要依据，作为评价、使用和奖惩党员干部的重要标准。将意识形态工作纳入区委巡察监督。对区委巡察组全体人员进行培训，进一步明确了意识形态工作的违规界定、尺度把握、责任追究等内容。结合省委巡视组反馈意见，区委巡察办采取常规巡察与专项巡察相结合的方式，抽调业务骨干，排出时间表，就意识形态工作责任制落实情况开展巡察，重点检查被巡察单位组织领导、制度建设与落实、阵地管理、队伍建设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意识形态极端重要性认识不平衡。少数基层党组织对意识形态工作责任制重视不够，对意识形态工作抓什么、怎么抓缺乏清晰思路和具体举措。部分基层单位“四个纳入”未实施到位。部分单位意识形态工作领导小组未及时调整，民主生活会、目标考核办法中未将意识形态工作列入其中。</w:t>
      </w:r>
    </w:p>
    <w:p>
      <w:pPr>
        <w:ind w:left="0" w:right="0" w:firstLine="560"/>
        <w:spacing w:before="450" w:after="450" w:line="312" w:lineRule="auto"/>
      </w:pPr>
      <w:r>
        <w:rPr>
          <w:rFonts w:ascii="宋体" w:hAnsi="宋体" w:eastAsia="宋体" w:cs="宋体"/>
          <w:color w:val="000"/>
          <w:sz w:val="28"/>
          <w:szCs w:val="28"/>
        </w:rPr>
        <w:t xml:space="preserve">　　2.部分基层单位制度建设不健全。意识形态分析研判制度、联席会议制度、讲座讲坛管理办法等未制定或不完善，举办的讲座、讲坛未及时报备。部分镇街未将意识形态工作检查纳入党的纪律监督检查。</w:t>
      </w:r>
    </w:p>
    <w:p>
      <w:pPr>
        <w:ind w:left="0" w:right="0" w:firstLine="560"/>
        <w:spacing w:before="450" w:after="450" w:line="312" w:lineRule="auto"/>
      </w:pPr>
      <w:r>
        <w:rPr>
          <w:rFonts w:ascii="宋体" w:hAnsi="宋体" w:eastAsia="宋体" w:cs="宋体"/>
          <w:color w:val="000"/>
          <w:sz w:val="28"/>
          <w:szCs w:val="28"/>
        </w:rPr>
        <w:t xml:space="preserve">　　3.思想理论学习实效性不强。有的单位学习形式单一，以传达上级讲话精神、观看视频等为主，满足于完成“规定动作”，吸引力感染力有待提升。基层中心组学习有待规范，学习记录不够详实，部分领导干部对应知应会理论知识不完全掌握。</w:t>
      </w:r>
    </w:p>
    <w:p>
      <w:pPr>
        <w:ind w:left="0" w:right="0" w:firstLine="560"/>
        <w:spacing w:before="450" w:after="450" w:line="312" w:lineRule="auto"/>
      </w:pPr>
      <w:r>
        <w:rPr>
          <w:rFonts w:ascii="宋体" w:hAnsi="宋体" w:eastAsia="宋体" w:cs="宋体"/>
          <w:color w:val="000"/>
          <w:sz w:val="28"/>
          <w:szCs w:val="28"/>
        </w:rPr>
        <w:t xml:space="preserve">　　4.网络意识形态阵地须进一步占牢。一些党员干部观念更新慢，对网络存在畏惧心理，自觉通过各种新媒体、新工具传播党的声音，回应网民关切，引导网上舆论的意识不强。基层队伍业务水平不高，从事网络意识形态工作的人员大部分理论功底有限，流动性较快，思维观念跟不上新形势。新媒体舆情管理手段单一，应对新媒体舆情方面缺少有效手段，网络宣传品牌影响力不够。</w:t>
      </w:r>
    </w:p>
    <w:p>
      <w:pPr>
        <w:ind w:left="0" w:right="0" w:firstLine="560"/>
        <w:spacing w:before="450" w:after="450" w:line="312" w:lineRule="auto"/>
      </w:pPr>
      <w:r>
        <w:rPr>
          <w:rFonts w:ascii="宋体" w:hAnsi="宋体" w:eastAsia="宋体" w:cs="宋体"/>
          <w:color w:val="000"/>
          <w:sz w:val="28"/>
          <w:szCs w:val="28"/>
        </w:rPr>
        <w:t xml:space="preserve">　　5.精神文明创建活动的效果良莠不齐。部分活动缺乏本土元素，针对性有待加强，吸引力有待提升，部分精神文明活动流于形式、千篇一律，不善于运用网络、微信等互联网平台创新活动载体，导致载体陈旧。诚信缺失、占道经营、违章搭建、邻里纠纷、乱写乱贴等不文明现象仍然存在。</w:t>
      </w:r>
    </w:p>
    <w:p>
      <w:pPr>
        <w:ind w:left="0" w:right="0" w:firstLine="560"/>
        <w:spacing w:before="450" w:after="450" w:line="312" w:lineRule="auto"/>
      </w:pPr>
      <w:r>
        <w:rPr>
          <w:rFonts w:ascii="宋体" w:hAnsi="宋体" w:eastAsia="宋体" w:cs="宋体"/>
          <w:color w:val="000"/>
          <w:sz w:val="28"/>
          <w:szCs w:val="28"/>
        </w:rPr>
        <w:t xml:space="preserve">　　6.农村宗教问题一定程度存在，对村民迷信思想教育引导力度不够，在前期区委巡察中发现，极个别村委会党建知识、法律法规等书柜中掺有佛经及配套磁带、光盘，一些社区、村党支部为新建土地庙提供便利。</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下一步，我区将进一步落实好意识形态责任制，对照排查出的风险点，加大防范力度，确保牢牢占领意识形态阵地。</w:t>
      </w:r>
    </w:p>
    <w:p>
      <w:pPr>
        <w:ind w:left="0" w:right="0" w:firstLine="560"/>
        <w:spacing w:before="450" w:after="450" w:line="312" w:lineRule="auto"/>
      </w:pPr>
      <w:r>
        <w:rPr>
          <w:rFonts w:ascii="宋体" w:hAnsi="宋体" w:eastAsia="宋体" w:cs="宋体"/>
          <w:color w:val="000"/>
          <w:sz w:val="28"/>
          <w:szCs w:val="28"/>
        </w:rPr>
        <w:t xml:space="preserve">　　一是进一步加强党对意识形态工作的全面领导。强化党性原则，牢固树立“四个意识”，自觉在思想上政治上行动上同以习近平同志为核心的党中央保持高度一致。旗帜鲜明坚持党管宣传、党管意识形态、党管媒体，牢牢把握正确的政治方向、舆论导向、价值取向。把意识形态工作与其他工作一同部署、一同检查、一同落实，强化“一盘棋”格局，推动形成“一呼百应”态势。全面加强宣传思想战线党的建设，提升干部政治素质、专业素质，更好担负起做好意识形态工作的重大政治责任。</w:t>
      </w:r>
    </w:p>
    <w:p>
      <w:pPr>
        <w:ind w:left="0" w:right="0" w:firstLine="560"/>
        <w:spacing w:before="450" w:after="450" w:line="312" w:lineRule="auto"/>
      </w:pPr>
      <w:r>
        <w:rPr>
          <w:rFonts w:ascii="宋体" w:hAnsi="宋体" w:eastAsia="宋体" w:cs="宋体"/>
          <w:color w:val="000"/>
          <w:sz w:val="28"/>
          <w:szCs w:val="28"/>
        </w:rPr>
        <w:t xml:space="preserve">　　二是进一步增强主流意识形态主导权话语权。高举马克思主义、中国特色社会主义旗帜，持续深化习近平新时代中国特色社会主义思想和党的十九大精神学习宣传和研究阐释，深化中国特色社会主义和中国梦宣传教育，深化社会主义核心价值观建设，引导广大党员干部坚定理想信念、增强“四个自信”。不断深化理论大众化特色宣讲之路，加强传播手段和话语方式创新，让党的创新理论“飞入寻常百姓家”。加强社会思潮和热点问题的辨析引导，进一步提高政治敏锐性和政治鉴别力，旗帜鲜明批驳错误言论。</w:t>
      </w:r>
    </w:p>
    <w:p>
      <w:pPr>
        <w:ind w:left="0" w:right="0" w:firstLine="560"/>
        <w:spacing w:before="450" w:after="450" w:line="312" w:lineRule="auto"/>
      </w:pPr>
      <w:r>
        <w:rPr>
          <w:rFonts w:ascii="宋体" w:hAnsi="宋体" w:eastAsia="宋体" w:cs="宋体"/>
          <w:color w:val="000"/>
          <w:sz w:val="28"/>
          <w:szCs w:val="28"/>
        </w:rPr>
        <w:t xml:space="preserve">　　三是进一步牢牢占领意识形态领域各类阵地。强化意识形态领域风险排查，提高苗头性倾向性问题的发现力、研判力、处置力。正确区分和处理好政治原则问题、思想认识问题和学术观点问题，切实防范错误观点借讲座论坛、报告会研讨会、学校课堂传播扩散。严肃新闻宣传纪律，强化新闻内容审核把关，依法整治各类文化市场，决不给错误思想观点提供传播渠道。进一步排查民族宗教领域不稳定因素，加强对宗教及宗教思想传播的管理，坚决抵御宗教组织非法渗透活动。推动乡风文明建设，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　　四是进一步维护网络意识形态安全。坚持把网上舆论工作作为重中之重，严格落实网络意识形态工作责任制。加强对新媒体从业人员、“网络大V”的正面引导，激发网络正能量。完善网络舆情立体监测体系，把握正确舆论导向，提高新闻舆论传播力、引导力、影响力、公信力，巩固壮大主流思想舆论。健全舆情处置流程，鼓励公众参与网络空间监督与管理，推动互联网这个“最大变量”释放“最大正能量”。</w:t>
      </w:r>
    </w:p>
    <w:p>
      <w:pPr>
        <w:ind w:left="0" w:right="0" w:firstLine="560"/>
        <w:spacing w:before="450" w:after="450" w:line="312" w:lineRule="auto"/>
      </w:pPr>
      <w:r>
        <w:rPr>
          <w:rFonts w:ascii="宋体" w:hAnsi="宋体" w:eastAsia="宋体" w:cs="宋体"/>
          <w:color w:val="000"/>
          <w:sz w:val="28"/>
          <w:szCs w:val="28"/>
        </w:rPr>
        <w:t xml:space="preserve">　　五是进一步全面压紧压实意识形态工作责任。深入抓好中央和省委巡视组相关反馈意见的整改落实，确保整改到位。进一步完善意识形态工作责任体系，把落实责任制的压力层层传导下去，确保要求不变、标准不降、压力不减。完善考核评价体系，在执纪监督、巡察工作中深化对意识形态工作责任制落实情况的监督检查，加大追责问责力度，充分发挥警示效应。统筹推进机关、企业、学校、农村、社区和“两新组织”等各领域意识形态工作。加强宣传思想文化部门队伍建设，推动基层意识形态工作队伍不断强起来。</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教育系统意识形态工作风险隐患应对措施总结报告篇2</w:t>
      </w:r>
    </w:p>
    <w:p>
      <w:pPr>
        <w:ind w:left="0" w:right="0" w:firstLine="560"/>
        <w:spacing w:before="450" w:after="450" w:line="312" w:lineRule="auto"/>
      </w:pPr>
      <w:r>
        <w:rPr>
          <w:rFonts w:ascii="宋体" w:hAnsi="宋体" w:eastAsia="宋体" w:cs="宋体"/>
          <w:color w:val="000"/>
          <w:sz w:val="28"/>
          <w:szCs w:val="28"/>
        </w:rPr>
        <w:t xml:space="preserve">　　意识形态阵地风险隐患自查报告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　　中共金铺镇委员会</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教育系统意识形态工作风险隐患应对措施总结报告篇3</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X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一、排查情况</w:t>
      </w:r>
    </w:p>
    <w:p>
      <w:pPr>
        <w:ind w:left="0" w:right="0" w:firstLine="560"/>
        <w:spacing w:before="450" w:after="450" w:line="312" w:lineRule="auto"/>
      </w:pPr>
      <w:r>
        <w:rPr>
          <w:rFonts w:ascii="宋体" w:hAnsi="宋体" w:eastAsia="宋体" w:cs="宋体"/>
          <w:color w:val="000"/>
          <w:sz w:val="28"/>
          <w:szCs w:val="28"/>
        </w:rPr>
        <w:t xml:space="preserve">　　接上级通知后，X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X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X为组长，镇长X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X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教育系统意识形态工作风险隐患应对措施总结报告篇4</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教育系统意识形态工作风险隐患应对措施总结报告篇5</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　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教育系统意识形态工作风险隐患应对措施总结报告篇6</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