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电子医保行业工作总结(汇总77篇)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子医保行业工作总结1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电子医保行业工作总结7</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电子医保行业工作总结9</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电子医保行业工作总结10</w:t>
      </w:r>
    </w:p>
    <w:p>
      <w:pPr>
        <w:ind w:left="0" w:right="0" w:firstLine="560"/>
        <w:spacing w:before="450" w:after="450" w:line="312" w:lineRule="auto"/>
      </w:pPr>
      <w:r>
        <w:rPr>
          <w:rFonts w:ascii="宋体" w:hAnsi="宋体" w:eastAsia="宋体" w:cs="宋体"/>
          <w:color w:val="000"/>
          <w:sz w:val="28"/>
          <w:szCs w:val="28"/>
        </w:rPr>
        <w:t xml:space="preserve">20xx年，XX县医保局以落实^v^民生工程^v^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v^政府主导、医保主抓、部门协作、基层操作、群众参与^v^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v^人人享有基本医疗保障^v^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v^三个目录^v^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v^一卡通^v^。今年6月，按照全市的统一安排，全面开展全省医保^v^一卡通^v^工作。第一、积极按照省市要求与原软件开发公司进行了数据移植的谈判工作，双方达成了一致意见，原软件开发公司愿意按照XX市人社局的要求提供相应的数据资料，为推行^v^一卡通^v^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v^三优文明窗口^v^的建设标准严格要求职工，做到文明办事、礼貌待人、热情服务。^v^五个一^v^(即一张笑脸相迎、一把椅子请坐、一杯开水暖心、一片真诚服务、一句祝福相送)提升服务质量，打造^v^阳光医保、亲情服务^v^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电子医保行业工作总结11</w:t>
      </w:r>
    </w:p>
    <w:p>
      <w:pPr>
        <w:ind w:left="0" w:right="0" w:firstLine="560"/>
        <w:spacing w:before="450" w:after="450" w:line="312" w:lineRule="auto"/>
      </w:pPr>
      <w:r>
        <w:rPr>
          <w:rFonts w:ascii="宋体" w:hAnsi="宋体" w:eastAsia="宋体" w:cs="宋体"/>
          <w:color w:val="000"/>
          <w:sz w:val="28"/>
          <w:szCs w:val="28"/>
        </w:rPr>
        <w:t xml:space="preserve">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电子医保行业工作总结12</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电子医保行业工作总结14</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电子医保行业工作总结16</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电子医保行业工作总结17</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电子医保行业工作总结20</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2025-08-02T12:38:31+08:00</dcterms:created>
  <dcterms:modified xsi:type="dcterms:W3CDTF">2025-08-02T12:38:31+08:00</dcterms:modified>
</cp:coreProperties>
</file>

<file path=docProps/custom.xml><?xml version="1.0" encoding="utf-8"?>
<Properties xmlns="http://schemas.openxmlformats.org/officeDocument/2006/custom-properties" xmlns:vt="http://schemas.openxmlformats.org/officeDocument/2006/docPropsVTypes"/>
</file>