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乡镇开展党史学习教育专题组织生活会总结报告　　为认真落实区委组织部和区纪委通知关于认真开展党史学习教育专题组织生活会的要求，镇党委在充分准备的基础上，精心组织党支部召开党史学习教育专题组织生活会。镇党委全体班子成员深入各村党支部指导召开...</w:t>
      </w:r>
    </w:p>
    <w:p>
      <w:pPr>
        <w:ind w:left="0" w:right="0" w:firstLine="560"/>
        <w:spacing w:before="450" w:after="450" w:line="312" w:lineRule="auto"/>
      </w:pPr>
      <w:r>
        <w:rPr>
          <w:rFonts w:ascii="黑体" w:hAnsi="黑体" w:eastAsia="黑体" w:cs="黑体"/>
          <w:color w:val="000000"/>
          <w:sz w:val="36"/>
          <w:szCs w:val="36"/>
          <w:b w:val="1"/>
          <w:bCs w:val="1"/>
        </w:rPr>
        <w:t xml:space="preserve">　　乡镇开展党史学习教育专题组织生活会总结报告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