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202_年法院开展党史学习教育情况总结汇报三篇</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本站今天为大家精心准备了202_年法院开展党史学习教育情况总结汇报三篇，希望对大家有所帮助!　　202_年法院开展党史学习教育情况总结汇报一篇　　这次的党史学习教育活动让我受益匪浅，通过学习...</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本站今天为大家精心准备了202_年法院开展党史学习教育情况总结汇报三篇，希望对大家有所帮助![_TAG_h2]　　202_年法院开展党史学习教育情况总结汇报一篇</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202_年法院开展党史学习教育情况总结汇报二篇</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202_年法院开展党史学习教育情况总结汇报三篇</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在庆祝中国共产党百年华诞的重要时刻，在“两个一百年”奋斗目标历史交汇的关键节点，在全党集中开展党史学习教育，对于深入学习贯彻习近平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党的领导是历史的选择、人民的选择。近代以来的中国命途多舛、饱经磨难。在中国共产党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习近平同志为核心的党中央坚强领导。中国近代以来的历史雄辩地证明，中国革命、建设和改革取得伟大成就的最关键因素，就在于始终坚持党的领导，中国特色社会主义最本质的特征是中国共产党的领导，中国特色社会主义制度的优势是中国共产党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习近平同志为核心的党中央保持高度一致，始终坚持以习近平新时代中国特色社会主义思想为指导，认真贯彻习近平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　　从党史学习教育中进一步强化人民至上的理念观念。习近平总书记指出，“江山就是人民，人民就是江山。”民心是的政治，人心向背关系党的生死存亡。中国共产党为人民而生，因人民而兴。中国共产党自成立以来，始终把人民放在心中位置，权为民所用、情为民所系、利为民所谋，坚持以人为本，践行全心全意为人民服务的宗旨，人民生活实现了翻天覆地的变化。党的十八大以来，习近平总书记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政权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　　从党史学习教育中进一步增强推进审判体系和审判能力现代化的决心意志。习近平总书记指出，“在一百年的奋斗中，我们党始终以马克思主义基本原理分析把握历史大势，正确处理中国和世界的关系，善于抓住和用好各种历史机遇。”百年来，中国共产党领导人民群众，跨过一道又一道沟坎，取得一个又一个胜利，实现伟大飞跃，关键在于不断改革创新。党的十八大以来，以习近平同志为核心的党中央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