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202_警察年度总结</w:t>
      </w:r>
      <w:bookmarkEnd w:id="1"/>
    </w:p>
    <w:p>
      <w:pPr>
        <w:jc w:val="center"/>
        <w:spacing w:before="0" w:after="450"/>
      </w:pPr>
      <w:r>
        <w:rPr>
          <w:rFonts w:ascii="Arial" w:hAnsi="Arial" w:eastAsia="Arial" w:cs="Arial"/>
          <w:color w:val="999999"/>
          <w:sz w:val="20"/>
          <w:szCs w:val="20"/>
        </w:rPr>
        <w:t xml:space="preserve">来源：网络  作者：寂静之音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年度：某个年份的一整年，如202_年的一整年算一个年度；根据业务性质和需要而规定的有一定起讫日期的十二个月。本站今天为大家精心准备了202_警察年度总结，希望对大家有所帮助!　　202_警察年度总结　　党的报告中指出，我们党担负着团结带领人...</w:t>
      </w:r>
    </w:p>
    <w:p>
      <w:pPr>
        <w:ind w:left="0" w:right="0" w:firstLine="560"/>
        <w:spacing w:before="450" w:after="450" w:line="312" w:lineRule="auto"/>
      </w:pPr>
      <w:r>
        <w:rPr>
          <w:rFonts w:ascii="宋体" w:hAnsi="宋体" w:eastAsia="宋体" w:cs="宋体"/>
          <w:color w:val="000"/>
          <w:sz w:val="28"/>
          <w:szCs w:val="28"/>
        </w:rPr>
        <w:t xml:space="preserve">年度：某个年份的一整年，如202_年的一整年算一个年度；根据业务性质和需要而规定的有一定起讫日期的十二个月。本站今天为大家精心准备了202_警察年度总结，希望对大家有所帮助![_TAG_h2]　　202_警察年度总结</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　　202_警察年度总结</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　　202_警察年度总结</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2025-05-13T07:07:58+08:00</dcterms:created>
  <dcterms:modified xsi:type="dcterms:W3CDTF">2025-05-13T07:07:58+08:00</dcterms:modified>
</cp:coreProperties>
</file>

<file path=docProps/custom.xml><?xml version="1.0" encoding="utf-8"?>
<Properties xmlns="http://schemas.openxmlformats.org/officeDocument/2006/custom-properties" xmlns:vt="http://schemas.openxmlformats.org/officeDocument/2006/docPropsVTypes"/>
</file>