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202_年每周工作总结</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每周工作总结5篇总结的目的就是要肯定成绩，找出缺点，归纳出经验教训，提高认识，明确方向，以便做好下一步工作。下面是小编为大家带来的20_年每周工作总结，希望大家能够喜欢!20_年每周工作总结1近一周来，随着气温的回升。万物复苏，大地...</w:t>
      </w:r>
    </w:p>
    <w:p>
      <w:pPr>
        <w:ind w:left="0" w:right="0" w:firstLine="560"/>
        <w:spacing w:before="450" w:after="450" w:line="312" w:lineRule="auto"/>
      </w:pPr>
      <w:r>
        <w:rPr>
          <w:rFonts w:ascii="宋体" w:hAnsi="宋体" w:eastAsia="宋体" w:cs="宋体"/>
          <w:color w:val="000"/>
          <w:sz w:val="28"/>
          <w:szCs w:val="28"/>
        </w:rPr>
        <w:t xml:space="preserve">20_年每周工作总结5篇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总结的目的就是要肯定成绩，找出缺点，归纳出经验教训，提高认识，明确方向，以便做好下一步工作。下面是小编为大家带来的20_年每周工作总结，希望大家能够喜欢!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20_年每周工作总结5</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