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烟草专卖局XX年卷烟打假打私工作总结</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一、xx年工作情况为了更好地净化___卷烟市场，扩大主渠道卷烟的销量，为广大卷烟消费者提供放心满意的商品，为国家和地方做出贡献，我们主要做了以下几个方面的工作：(一)、领导重视，组织严密，为卷烟打假打私工作提供强有力的组织保证假冒走私卷烟与...</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为了更好地净化___卷烟市场，扩大主渠道卷烟的销量，为广大卷烟消费者提供放心满意的商品，为国家和地方做出贡献，我们主要做了以下几个方面的工作：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(一)、领导重视，组织严密，为卷烟打假打私工作提供强有力的组织保证</w:t>
      </w:r>
    </w:p>
    <w:p>
      <w:pPr>
        <w:ind w:left="0" w:right="0" w:firstLine="560"/>
        <w:spacing w:before="450" w:after="450" w:line="312" w:lineRule="auto"/>
      </w:pPr>
      <w:r>
        <w:rPr>
          <w:rFonts w:ascii="宋体" w:hAnsi="宋体" w:eastAsia="宋体" w:cs="宋体"/>
          <w:color w:val="000"/>
          <w:sz w:val="28"/>
          <w:szCs w:val="28"/>
        </w:rPr>
        <w:t xml:space="preserve">假冒走私卷烟与主渠道卷烟销售分庭抗礼，争夺卷烟市场，具有危害性大、隐蔽性强、难于肃清的特点。今年以来，根据国家局和省局关于建立专卖打假长效机制的要求，我们与市公安局共同制订了卷烟打假年的工作计划，明确了各自的工作任务和工作目标；5月份，结合___市场实际情况与市公安局治安局会签了《关于整顿规范宾馆饭店、公共娱乐场所非法经营卷烟活动的通告》；6月份，在总结上半年市场规范管理工作情况的基础上，召开了卷烟市场清理整顿领导小组工作会议，制定了《开展卷烟打假打私专项行动实施方案》。这些工作的顺利展开，为全市清理整顿卷烟市场工作经常化、规范化提供了制度保证，使整治工作措施环环相扣，力度层层加大，确保了市场整顿工作的深入推进。___市烟草专卖局把卷烟打假打私作为提高卷烟市场管理工作质量和水平的一个重要任务。市局多次召开党委会，专题研究，成立了卷烟打假打私工作领导小组，市局局长、党委书记王万勋同志亲自担任组长，主管专卖的周亚清副局长担任副组长，市局专卖处和全市各区县局、各分局的负责人为领导小组成员，加强对此项工作的领导。为抓好责任落实，市局还把卷烟打假打私作为对全市各区县专卖局考核的一项重要工作指标，明确职责，奖惩分明。要求全市各单位要下大力气摸清假冒走私卷烟的特点和规律，年底前要破获一两个制售假冒商标卷烟的网络，打掉一批制售假冒商标卷烟团伙。要求全市各区县局、各分局的“一把手”要首先当好局长，要把打击制售假冒走私卷烟网络工作放在突出的位置，作为当前整顿和规范市场经济秩序的首要内容来抓。全市各级专卖管理部门积极按照市局的要求，坚持主要领导亲自抓，主管领导重点抓，结合本部门本辖区的实际情况，制定了具体工作的实施方案，落实人员，落实任务，落实责任，落实经费，为全市打击制售假冒商标卷烟网络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（二）、依托长效管理机制，加强市场检查，积极经营非法卷烟销售网络的线索</w:t>
      </w:r>
    </w:p>
    <w:p>
      <w:pPr>
        <w:ind w:left="0" w:right="0" w:firstLine="560"/>
        <w:spacing w:before="450" w:after="450" w:line="312" w:lineRule="auto"/>
      </w:pPr>
      <w:r>
        <w:rPr>
          <w:rFonts w:ascii="宋体" w:hAnsi="宋体" w:eastAsia="宋体" w:cs="宋体"/>
          <w:color w:val="000"/>
          <w:sz w:val="28"/>
          <w:szCs w:val="28"/>
        </w:rPr>
        <w:t xml:space="preserve">长效管理机制为清理整顿卷烟市场提供了有力的保障。几年来，在市政府的正确领导和积极协调下，我们与市公安局、工商局、质监局、检察院、中级人民法院建立起了全市清理整顿卷烟市场的长效管理工作机制。今年以来，为了进一步加大打击假冒走私卷烟违法活动的工作力度，我们坚持守土有责，挖窝点、打源头、破网络，狠抓卷烟销售终端，借卷烟畅销的有利时机，积极开展卷烟市场检查活动。除按照属地管理的原则认真扎实的搞好经常性的市场检查工作外，市局还组织各级专卖管理部门积极开展全市统一市场大检查活动，坚持分片管理与开展活动相结合。各区县局、各分局以守土有责的责任感，按照属地管理的原则，划分片区，落实人员，明确责任，认真扎实的搞好经常性的市场检查工作，查处“假、私、非”等非法卷烟的公开摆卖行为。与此同时，为了加大市场检查力度，解决市场中阶段性存在的突出问题，市局还组织各级专卖管理部门，联合公安和工商等执法部门，积极开展全市市场统一大检查活动，做到了月月有活动、季季有高潮。元月和二月份,开展了元旦春节双节整治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三、四月份,按照市局党委的要求,全市各级专卖管理部门开展了“大干六十天”清理整顿卷烟市场活动，重点对“名烟名酒店”、 “烟酒茶”、“城中村市场”公开摆买“假、私、非”卷烟经营户进行了清理整顿;五月份开展了“五一”专项市场整治活动和清理整顿宾馆饭店、公共娱乐场所专项活动,制定了对宾馆饭店、娱乐场所的管理和服务办法；九月份开展了“国庆、中秋”双节专项市场整治活动。在每次活动中，市局王万勋局长和周亚清副局长都深入市场，一线指挥，极大的鼓舞了全市专卖管理人员的士气，有力的促进了活动的深入开展。通过市场检查工作，基本解决了一些违法摆卖卷烟经营户白天不摆晚上摆、检查不摆走后摆的问题，使“名烟名酒”、“烟酒茶”店经营非法卷烟这一突出问题得到了有效的治理；加大了对宾馆、酒店、娱乐场所、夜市、货运部、客运站和187个“城中村”的检查力度。查处了一批违法经营行为，查获了一批非法卷烟。市场净化率达到95%以上。</w:t>
      </w:r>
    </w:p>
    <w:p>
      <w:pPr>
        <w:ind w:left="0" w:right="0" w:firstLine="560"/>
        <w:spacing w:before="450" w:after="450" w:line="312" w:lineRule="auto"/>
      </w:pPr>
      <w:r>
        <w:rPr>
          <w:rFonts w:ascii="宋体" w:hAnsi="宋体" w:eastAsia="宋体" w:cs="宋体"/>
          <w:color w:val="000"/>
          <w:sz w:val="28"/>
          <w:szCs w:val="28"/>
        </w:rPr>
        <w:t xml:space="preserve">（三）、堵源截流，深挖窝点，破网断线，查处违法卷烟案件</w:t>
      </w:r>
    </w:p>
    <w:p>
      <w:pPr>
        <w:ind w:left="0" w:right="0" w:firstLine="560"/>
        <w:spacing w:before="450" w:after="450" w:line="312" w:lineRule="auto"/>
      </w:pPr>
      <w:r>
        <w:rPr>
          <w:rFonts w:ascii="宋体" w:hAnsi="宋体" w:eastAsia="宋体" w:cs="宋体"/>
          <w:color w:val="000"/>
          <w:sz w:val="28"/>
          <w:szCs w:val="28"/>
        </w:rPr>
        <w:t xml:space="preserve">今年是全国烟草的打假年，打击制售假冒商标卷烟是今年工作的重头戏。在打假破网防卖弄，我们主要采取了五项措施，一是立足市场检查、广泛发动群众，经营违法卷烟案件线索。二是主动出击，联合公安、工商等部门，加强对交通运输要道、周边交界地带、各货运部等重点区域、重要环节的检查，积极查找案源。三是打击制售假冒商标卷烟网络，查处网络违法案件。四是建立目标责任制，给全市各级专卖管理部门每月制定任务指标，把案件查处工作列为重要考核指标。五是保证办案经费，加大资金投入，调动各方面的工作积极性。</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2025-07-08T21:03:41+08:00</dcterms:created>
  <dcterms:modified xsi:type="dcterms:W3CDTF">2025-07-08T21:03:41+08:00</dcterms:modified>
</cp:coreProperties>
</file>

<file path=docProps/custom.xml><?xml version="1.0" encoding="utf-8"?>
<Properties xmlns="http://schemas.openxmlformats.org/officeDocument/2006/custom-properties" xmlns:vt="http://schemas.openxmlformats.org/officeDocument/2006/docPropsVTypes"/>
</file>