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扫黑除恶工作总结202_</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扫黑除恶工作总结20_自扫黑除恶专项斗争开展以来，我县纪委监委迅速行动，紧紧围绕职责定位，突出组织领导、机制建设和工作重点，扎实推进扫黑除恶专项斗争。现将情况总结如下：&gt;一、主要情况(一)精心研究谋划，加强组织领导。在省委召开扫黑除恶专项斗...</w:t>
      </w:r>
    </w:p>
    <w:p>
      <w:pPr>
        <w:ind w:left="0" w:right="0" w:firstLine="560"/>
        <w:spacing w:before="450" w:after="450" w:line="312" w:lineRule="auto"/>
      </w:pPr>
      <w:r>
        <w:rPr>
          <w:rFonts w:ascii="宋体" w:hAnsi="宋体" w:eastAsia="宋体" w:cs="宋体"/>
          <w:color w:val="000"/>
          <w:sz w:val="28"/>
          <w:szCs w:val="28"/>
        </w:rPr>
        <w:t xml:space="preserve">扫黑除恶工作总结20_</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__领导，_名分管副书记和_名分管常委担任正副主任，下设综合协调组、信访举报组、审查调查组、案件审理组、宣传报道组等_个组，负责具体统筹专项斗争中的监督执纪问责工作。二是以上率下强推动。县纪委书记__同志及纪委、监委相关领导多次到各镇(街道)、村(居)、县直单位和有关企业调研，了解各领域、行业中的涉黑涉恶腐败问题线索情况，在此基础上研究出台了《__县纪委县监委关于在扫黑除恶专项斗争中强化监督执纪问责的实施方案》《__县纪委监委机关参加扫黑除恶专项斗争的职责定位和运行机制》等制度文件。同时，县纪委书记__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_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_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_万多份，接受群众咨询_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_条，其中县纪委监委立案审查调查_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__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___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_月_日，对上半年以来上报“零”线索的_个镇和_个成员单位进行了约谈。_月_日，对下半年以来上报线索较少的_个成员单位进行了约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w:t>
      </w:r>
    </w:p>
    <w:p>
      <w:pPr>
        <w:ind w:left="0" w:right="0" w:firstLine="560"/>
        <w:spacing w:before="450" w:after="450" w:line="312" w:lineRule="auto"/>
      </w:pPr>
      <w:r>
        <w:rPr>
          <w:rFonts w:ascii="宋体" w:hAnsi="宋体" w:eastAsia="宋体" w:cs="宋体"/>
          <w:color w:val="000"/>
          <w:sz w:val="28"/>
          <w:szCs w:val="28"/>
        </w:rPr>
        <w:t xml:space="preserve">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2025-05-17T21:35:25+08:00</dcterms:created>
  <dcterms:modified xsi:type="dcterms:W3CDTF">2025-05-17T21:35:25+08:00</dcterms:modified>
</cp:coreProperties>
</file>

<file path=docProps/custom.xml><?xml version="1.0" encoding="utf-8"?>
<Properties xmlns="http://schemas.openxmlformats.org/officeDocument/2006/custom-properties" xmlns:vt="http://schemas.openxmlformats.org/officeDocument/2006/docPropsVTypes"/>
</file>