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司法局政法队伍教育整顿回头看工作总结</w:t>
      </w:r>
      <w:bookmarkEnd w:id="1"/>
    </w:p>
    <w:p>
      <w:pPr>
        <w:jc w:val="center"/>
        <w:spacing w:before="0" w:after="450"/>
      </w:pPr>
      <w:r>
        <w:rPr>
          <w:rFonts w:ascii="Arial" w:hAnsi="Arial" w:eastAsia="Arial" w:cs="Arial"/>
          <w:color w:val="999999"/>
          <w:sz w:val="20"/>
          <w:szCs w:val="20"/>
        </w:rPr>
        <w:t xml:space="preserve">来源：网络  作者：诗酒琴音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司法局是司法行政机关，司法局一般职能由区县级司法局实现，各级司法局隶属于上级司法行政机构，各区县司法局由设有区县的市级司法局垂直管辖，受各级党委政府的领导。今天为大家精心准备了司法局政法队伍教育整顿回头看工作总结，希望对大家有所帮助!　　司...</w:t>
      </w:r>
    </w:p>
    <w:p>
      <w:pPr>
        <w:ind w:left="0" w:right="0" w:firstLine="560"/>
        <w:spacing w:before="450" w:after="450" w:line="312" w:lineRule="auto"/>
      </w:pPr>
      <w:r>
        <w:rPr>
          <w:rFonts w:ascii="宋体" w:hAnsi="宋体" w:eastAsia="宋体" w:cs="宋体"/>
          <w:color w:val="000"/>
          <w:sz w:val="28"/>
          <w:szCs w:val="28"/>
        </w:rPr>
        <w:t xml:space="preserve">司法局是司法行政机关，司法局一般职能由区县级司法局实现，各级司法局隶属于上级司法行政机构，各区县司法局由设有区县的市级司法局垂直管辖，受各级党委政府的领导。今天为大家精心准备了司法局政法队伍教育整顿回头看工作总结，希望对大家有所帮助![_TAG_h2]　　司法局政法队伍教育整顿回头看工作总结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　　司法局政法队伍教育整顿回头看工作总结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xx县司法局党组认真按照市、县政法委和市司法局的部署和要求，高度重视，成立了以党组书记为组长的教育整顿工作领导小组，制定了《xx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xx干部网络学院”积极开展自学，组织全局党员干部参加全省政法干警政治理论知识在线测试、学习强国app系列专项答题、xx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w:t>
      </w:r>
    </w:p>
    <w:p>
      <w:pPr>
        <w:ind w:left="0" w:right="0" w:firstLine="560"/>
        <w:spacing w:before="450" w:after="450" w:line="312" w:lineRule="auto"/>
      </w:pPr>
      <w:r>
        <w:rPr>
          <w:rFonts w:ascii="宋体" w:hAnsi="宋体" w:eastAsia="宋体" w:cs="宋体"/>
          <w:color w:val="000"/>
          <w:sz w:val="28"/>
          <w:szCs w:val="28"/>
        </w:rPr>
        <w:t xml:space="preserve">　　一是利用“学习强国”组织观看《新时代楷模》系列先进事迹宣传片。组织党员干部参加胡国运同志先进事迹视频报告告会，会后组织召开了座谈会，大家纷纷表示深受教育和启迪，今后要以xx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w:t>
      </w:r>
    </w:p>
    <w:p>
      <w:pPr>
        <w:ind w:left="0" w:right="0" w:firstLine="560"/>
        <w:spacing w:before="450" w:after="450" w:line="312" w:lineRule="auto"/>
      </w:pPr>
      <w:r>
        <w:rPr>
          <w:rFonts w:ascii="宋体" w:hAnsi="宋体" w:eastAsia="宋体" w:cs="宋体"/>
          <w:color w:val="000"/>
          <w:sz w:val="28"/>
          <w:szCs w:val="28"/>
        </w:rPr>
        <w:t xml:space="preserve">　　二是组织全局干部学习市纪委、县纪委下发的违纪案例通报，以身边的案例进行警示教育。集中观看了xx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&gt;　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x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x个问题，除x个对短期难以解决的问题，己整改落实了x个，取得了初步成效。</w:t>
      </w:r>
    </w:p>
    <w:p>
      <w:pPr>
        <w:ind w:left="0" w:right="0" w:firstLine="560"/>
        <w:spacing w:before="450" w:after="450" w:line="312" w:lineRule="auto"/>
      </w:pPr>
      <w:r>
        <w:rPr>
          <w:rFonts w:ascii="宋体" w:hAnsi="宋体" w:eastAsia="宋体" w:cs="宋体"/>
          <w:color w:val="000"/>
          <w:sz w:val="28"/>
          <w:szCs w:val="28"/>
        </w:rPr>
        <w:t xml:space="preserve">　　&gt;三、重点整治“六大顽瘴痼疾”，取得阶段性成效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　　 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　　 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　　 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　　 不准泄露社区矫正工作秘密；</w:t>
      </w:r>
    </w:p>
    <w:p>
      <w:pPr>
        <w:ind w:left="0" w:right="0" w:firstLine="560"/>
        <w:spacing w:before="450" w:after="450" w:line="312" w:lineRule="auto"/>
      </w:pPr>
      <w:r>
        <w:rPr>
          <w:rFonts w:ascii="宋体" w:hAnsi="宋体" w:eastAsia="宋体" w:cs="宋体"/>
          <w:color w:val="000"/>
          <w:sz w:val="28"/>
          <w:szCs w:val="28"/>
        </w:rPr>
        <w:t xml:space="preserve">　　 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&gt;四、开展专业训练，提升能力素质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x期司法部举办的人民调解业务视频培训，组织机关干部参加省司法厅信息化建设业务培训。先后派出x名班子成员、x名司法所长、x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x月份，开展了行政执法专项整治行动，对全县x个行政执法单位进行了专项检查，共查出问题x个，针对检查发现的问题，列出了整改清单，提出了整改建议，明确了整改期限，为优化营商环境、助推xx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x类抽查监督事项，行政执法平台录入行政执法人员x名、检查对象x个，明确法律依据和抽查方式，为开展随机抽查工作划定了范围，从制度上杜绝了职权滥用情况的发生。落实了行政执法和刑事司法衔接工作制度，制定了“两法衔接”工作联席会议制度，召开了“两法”衔接联席会，移送案件x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x%，今年己办理行政复议案件x件、行政调解案件x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4.推进农村“法律明白人”培养工程。“法律明白人”培养工程讲师团，深入全县各村开展“法律明白人”培训，共举办培训班x场，全县共培训“法律明白人”骨干x人、普通“法律明白人”x人。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x万元，新建集法律援助、远程视频会见、社区矫正、法律咨询、法治宣传为一体的县级公共法律服务中心。优化法律援助服务方式，今年己办理各类法律援助案件x件，接待来电来访群众并解答各类法律咨询x多人次，开展法律援助集中宣传活动x场次，发放法律援助知识宣传册x万余份。公证处实行了节假日预约服务和为行动不便的当事人提供上门服务制度，持续开展减证便民行动，进行证明事项清理，推出了“零接触”公证服务。今年己办理各类公证x件，为企业复工复产办理公证x件，为x户拆迁户办理选房公证，提供上门服务x次，接受咨询x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x件，解答群众法律咨询xx多人次。对司法鉴定机构和监定人中介组织清理整顿，对xx司法鉴定中心进行了现场检验，针对发现的x个问题，召开了整改工作会，目前核查发现的x个问题己完成了整改。目前，xx司法鉴定中心办理司法鉴定案件xx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x万只、职能宣传画x万张，宣传资料x万份，到全县各乡镇(街道)、村(社区)开展送法下乡活动和公众安全感群众满意度宣传，目前已开展活动x多场次。开展了《社区矫正法》《民法典》宣传活动，全局干部到村(社区)开展宣讲x场，为群众发放《民法典》《社区矫正法》宣传册xx万余份，接受群众法律知识咨询xx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9.推动司法所规范化建设。认真组织，强化措施，高标准打造功能设施齐全司法所，x个司法所新建项目全部开工，到x月份有x个司法所基本完工，x个司法所通过验收。</w:t>
      </w:r>
    </w:p>
    <w:p>
      <w:pPr>
        <w:ind w:left="0" w:right="0" w:firstLine="560"/>
        <w:spacing w:before="450" w:after="450" w:line="312" w:lineRule="auto"/>
      </w:pPr>
      <w:r>
        <w:rPr>
          <w:rFonts w:ascii="宋体" w:hAnsi="宋体" w:eastAsia="宋体" w:cs="宋体"/>
          <w:color w:val="000"/>
          <w:sz w:val="28"/>
          <w:szCs w:val="28"/>
        </w:rPr>
        <w:t xml:space="preserve">　　10.加强了制度建设。制定了《司法局机关管理制度及司法所工作纪律》《关于进一步加强公共法律服务行业监督管理工作的意见》。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　　司法局政法队伍教育整顿回头看工作总结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　&gt;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2025-06-20T19:51:03+08:00</dcterms:created>
  <dcterms:modified xsi:type="dcterms:W3CDTF">2025-06-20T19:51:03+08:00</dcterms:modified>
</cp:coreProperties>
</file>

<file path=docProps/custom.xml><?xml version="1.0" encoding="utf-8"?>
<Properties xmlns="http://schemas.openxmlformats.org/officeDocument/2006/custom-properties" xmlns:vt="http://schemas.openxmlformats.org/officeDocument/2006/docPropsVTypes"/>
</file>