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202_学生军训总结模板10篇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模板范本10篇我们学生军训要懂得吃苦，更要经得起磨练，这样我们才经得起大风大浪，才不会被社会淘汰。军人的肩膀壮，肩负着祖国和人民的期望。下面小编给大家带来关于20_学生军训总结模板，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20_学生军训总结模板范本10篇</w:t>
      </w:r>
    </w:p>
    <w:p>
      <w:pPr>
        <w:ind w:left="0" w:right="0" w:firstLine="560"/>
        <w:spacing w:before="450" w:after="450" w:line="312" w:lineRule="auto"/>
      </w:pPr>
      <w:r>
        <w:rPr>
          <w:rFonts w:ascii="宋体" w:hAnsi="宋体" w:eastAsia="宋体" w:cs="宋体"/>
          <w:color w:val="000"/>
          <w:sz w:val="28"/>
          <w:szCs w:val="28"/>
        </w:rPr>
        <w:t xml:space="preserve">我们学生军训要懂得吃苦，更要经得起磨练，这样我们才经得起大风大浪，才不会被社会淘汰。军人的肩膀壮，肩负着祖国和人民的期望。下面小编给大家带来关于20_学生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20_学生军训总结模板篇1</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20_学生军训总结模板篇2</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20_学生军训总结模板篇3</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20_学生军训总结模板篇4</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20_学生军训总结模板篇5</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20_学生军训总结模板篇6</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20_学生军训总结模板篇7</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20_学生军训总结模板篇8</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20_学生军训总结模板篇9</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20_学生军训总结模板篇10</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