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党总支意识形态工作报告|党支部意识形态工作总结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202_年xx党支部认真贯彻执行党中央、市委、新区区委及开发区工委的各项重大决策部署，严格落实全面从严治党要求，深入学习习近平新时代中国特色社会主义思想和党的十九大精神，以“维护核心 铸就忠诚 担当作为 抓实支部”主题教育实践活动为抓手...</w:t>
      </w:r>
    </w:p>
    <w:p>
      <w:pPr>
        <w:ind w:left="0" w:right="0" w:firstLine="560"/>
        <w:spacing w:before="450" w:after="450" w:line="312" w:lineRule="auto"/>
      </w:pPr>
      <w:r>
        <w:rPr>
          <w:rFonts w:ascii="宋体" w:hAnsi="宋体" w:eastAsia="宋体" w:cs="宋体"/>
          <w:color w:val="000"/>
          <w:sz w:val="28"/>
          <w:szCs w:val="28"/>
        </w:rPr>
        <w:t xml:space="preserve">　　202_年xx党支部认真贯彻执行党中央、市委、新区区委及开发区工委的各项重大决策部署，严格落实全面从严治党要求，深入学习习近平新时代中国特色社会主义思想和党的十九大精神，以“维护核心 铸就忠诚 担当作为 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 　　</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 　　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&gt;　　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&gt;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&gt;二是认真学习，统一思想。坚持把学习习近平总书记系列重要讲话精神和治国理政新理念新思想新战略作为突出政治任务，以党委(党组)中心组和党员领导干部为重点，开展宪法、铁人精神等学习 8 次，利用远程教育培训平台，对全区 202_ 名党员进行专题学习。同时，深入开展中国特色社会主义和中国梦宣传教育，引导干部群众不断增强道路自信、理论自信、制度自信和 文化自信。</w:t>
      </w:r>
    </w:p>
    <w:p>
      <w:pPr>
        <w:ind w:left="0" w:right="0" w:firstLine="560"/>
        <w:spacing w:before="450" w:after="450" w:line="312" w:lineRule="auto"/>
      </w:pPr>
      <w:r>
        <w:rPr>
          <w:rFonts w:ascii="宋体" w:hAnsi="宋体" w:eastAsia="宋体" w:cs="宋体"/>
          <w:color w:val="000"/>
          <w:sz w:val="28"/>
          <w:szCs w:val="28"/>
        </w:rPr>
        <w:t xml:space="preserve">   &gt;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&gt;五、注重宣传教育，探索做好意识形态工作新方法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&gt;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 期,刊发政务、民生、经济发展等各类新闻 200 余篇。红岗网站全面开展网络管控和公众舆论引导，发布各类政务、便民信息 3500 余条。微红岗等新媒体和传统媒体一体管理、交集互动、共同发声机制正在形成，舆论引导管控能力进一步提高，关注人数达到 9000 余人，累计推送信息 690 期 2950 条。</w:t>
      </w:r>
    </w:p>
    <w:p>
      <w:pPr>
        <w:ind w:left="0" w:right="0" w:firstLine="560"/>
        <w:spacing w:before="450" w:after="450" w:line="312" w:lineRule="auto"/>
      </w:pPr>
      <w:r>
        <w:rPr>
          <w:rFonts w:ascii="宋体" w:hAnsi="宋体" w:eastAsia="宋体" w:cs="宋体"/>
          <w:color w:val="000"/>
          <w:sz w:val="28"/>
          <w:szCs w:val="28"/>
        </w:rPr>
        <w:t xml:space="preserve">  &gt;    二是强化理论学习，深化教 育效果。注重理想信念教育，以学习贯彻落实习近平总书记系列重要讲话精神作为学习的总纲，制定下发202_ 年全区理论学习计划并将意识形态列入学习内容，组织区委理论中心组集中学习 5 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 30 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gt;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六、加强队伍建设，激发做好意识形态工作新动能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&gt;      一是强化基层党建，发挥党支部作用。把意识 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gt;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 雷锋美”系列活动，累计开展关爱空巢老人、三八妇女节慰问等系列志愿服务活动 30 余次，参与志愿者 500 余人次。</w:t>
      </w:r>
    </w:p>
    <w:p>
      <w:pPr>
        <w:ind w:left="0" w:right="0" w:firstLine="560"/>
        <w:spacing w:before="450" w:after="450" w:line="312" w:lineRule="auto"/>
      </w:pPr>
      <w:r>
        <w:rPr>
          <w:rFonts w:ascii="宋体" w:hAnsi="宋体" w:eastAsia="宋体" w:cs="宋体"/>
          <w:color w:val="000"/>
          <w:sz w:val="28"/>
          <w:szCs w:val="28"/>
        </w:rPr>
        <w:t xml:space="preserve">   &gt;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 15 名同志参加的网评员队伍，由专人负责舆情信息收集。及时发现和关注区政府网站管控力度，投入 20余万元资金升级网站防火墙，更换核心交换机等设备， 修补网站漏洞等，全年网上舆情正确处置率达 100%。积极应对勒索病毒，确保全区 400 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七、践行核心价值，培育做好意识形态工作新风尚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&gt;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 30 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gt;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 20 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&gt;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&gt;八、当前面临形势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&gt;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gt;(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&gt;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&gt;九、下步工作打算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&gt;(一)着眼于积极应对挑战，进一步强化主体责任。严格落实市委要求，充分发挥红岗区意识形态工作领导小组的各项工作职责，抓好各项任务落实，加强对区域内新闻媒体、互联网、社会舆情等方面的 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&gt;(二)着眼于深化理论学习，进一步凝聚 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&gt;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 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gt;(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2025-07-08T11:49:51+08:00</dcterms:created>
  <dcterms:modified xsi:type="dcterms:W3CDTF">2025-07-08T11:49:51+08:00</dcterms:modified>
</cp:coreProperties>
</file>

<file path=docProps/custom.xml><?xml version="1.0" encoding="utf-8"?>
<Properties xmlns="http://schemas.openxmlformats.org/officeDocument/2006/custom-properties" xmlns:vt="http://schemas.openxmlformats.org/officeDocument/2006/docPropsVTypes"/>
</file>