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【推荐】学生会办公室工作总结</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【推荐】学生会办公室工作总结 总结是对某一特定时间段内的学习和工作生活等表现情况加以回顾和分析的一种书面材料，它可以有效锻炼我们的语言组织能力，让我们来为自己写一份总结吧。如何把总结做到重点突出呢？下面是小编为大家收集的学生会办公室工作总结...</w:t>
      </w:r>
    </w:p>
    <w:p>
      <w:pPr>
        <w:ind w:left="0" w:right="0" w:firstLine="560"/>
        <w:spacing w:before="450" w:after="450" w:line="312" w:lineRule="auto"/>
      </w:pPr>
      <w:r>
        <w:rPr>
          <w:rFonts w:ascii="宋体" w:hAnsi="宋体" w:eastAsia="宋体" w:cs="宋体"/>
          <w:color w:val="000"/>
          <w:sz w:val="28"/>
          <w:szCs w:val="28"/>
        </w:rPr>
        <w:t xml:space="preserve">【推荐】学生会办公室工作总结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让我们来为自己写一份总结吧。如何把总结做到重点突出呢？下面是小编为大家收集的学生会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