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综合执法局领导班子202_年度工作总结【三篇】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以下是为大家整理的关于综合执法局领导班子...</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以下是为大家整理的关于综合执法局领导班子202_年度工作总结的文章3篇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综合执法局领导班子202_年度工作总结</w:t>
      </w:r>
    </w:p>
    <w:p>
      <w:pPr>
        <w:ind w:left="0" w:right="0" w:firstLine="560"/>
        <w:spacing w:before="450" w:after="450" w:line="312" w:lineRule="auto"/>
      </w:pPr>
      <w:r>
        <w:rPr>
          <w:rFonts w:ascii="宋体" w:hAnsi="宋体" w:eastAsia="宋体" w:cs="宋体"/>
          <w:color w:val="000"/>
          <w:sz w:val="28"/>
          <w:szCs w:val="28"/>
        </w:rPr>
        <w:t xml:space="preserve">　　xxxx年，在区委区政府的坚强领导下，区执法局领导班子带领城管系统全体干部职工，深入贯彻党的十九大和十九届二中、三中、四中、五中全会精神及习近平总书记对x及x工作系列重要指示精神，认真贯彻落实中央、省、市、区重大决策部署，聚焦建设美丽宜居公园城市总体目标，围绕统筹疫情防控和经济发展大局，秉持“敢抓、敢管、敢干”的工作作风，立足城市管理主责主业，持续深化城市管理“五允许一坚持”工作措施，不断提升市民群众对城市管理工作的理解度、认同感，圆满完成市、区交办的各项工作任务。先后荣获“第二届‘守护美丽河湖--争创示范河湖’全国短视频公益大赛优秀奖”“x省优秀河长、巡河员、河长制湖长制先进集体”“xxxx年‘中元节’文明祭祀专项治理工作先进单位”“全市城郊结合部环境治理攻坚行动xxxx年上半年先进奖”“东风渠供水区xxxx年度水域岸线管理先进集体”等奖项。</w:t>
      </w:r>
    </w:p>
    <w:p>
      <w:pPr>
        <w:ind w:left="0" w:right="0" w:firstLine="560"/>
        <w:spacing w:before="450" w:after="450" w:line="312" w:lineRule="auto"/>
      </w:pPr>
      <w:r>
        <w:rPr>
          <w:rFonts w:ascii="宋体" w:hAnsi="宋体" w:eastAsia="宋体" w:cs="宋体"/>
          <w:color w:val="000"/>
          <w:sz w:val="28"/>
          <w:szCs w:val="28"/>
        </w:rPr>
        <w:t xml:space="preserve">　　&gt;一、 提高政治站位，强化党建引领</w:t>
      </w:r>
    </w:p>
    <w:p>
      <w:pPr>
        <w:ind w:left="0" w:right="0" w:firstLine="560"/>
        <w:spacing w:before="450" w:after="450" w:line="312" w:lineRule="auto"/>
      </w:pPr>
      <w:r>
        <w:rPr>
          <w:rFonts w:ascii="宋体" w:hAnsi="宋体" w:eastAsia="宋体" w:cs="宋体"/>
          <w:color w:val="000"/>
          <w:sz w:val="28"/>
          <w:szCs w:val="28"/>
        </w:rPr>
        <w:t xml:space="preserve">　　(一)加强理论学习，提高党性修养。通过多种形式集中学习党的十九大、十九届四中、五中全会精神和《习近平谈治国理政》(第三卷)等原文原著xx余次;组织党员集体过“政治生日”，重温入党誓词xx次;推广各学习平台的运用，“学习强国”日活跃率和日人均积分一直名列机关部门前三名，“党员e家”学习平台达标率为xxx%。</w:t>
      </w:r>
    </w:p>
    <w:p>
      <w:pPr>
        <w:ind w:left="0" w:right="0" w:firstLine="560"/>
        <w:spacing w:before="450" w:after="450" w:line="312" w:lineRule="auto"/>
      </w:pPr>
      <w:r>
        <w:rPr>
          <w:rFonts w:ascii="宋体" w:hAnsi="宋体" w:eastAsia="宋体" w:cs="宋体"/>
          <w:color w:val="000"/>
          <w:sz w:val="28"/>
          <w:szCs w:val="28"/>
        </w:rPr>
        <w:t xml:space="preserve">　　(二)强化基层党建，凝聚奋进力量。一是完善“三会一课”“主题党日”等制度，开展“危难面前显忠诚、挑战面前显担当”等主题党日和参观xxx区公园城市展厅、建川博物馆等组织活动共xx余次。举办城管执法系统“爱x、迎大运、强担当、善作为”演讲辩论赛。二是在打赢疫情防控阻击战中充分发挥基层党组织战斗堡垒和党员先锋模范作用，获得市级新冠肺炎疫情防控专项“工人先锋号”单位x个，“五一劳动奖章”x人，区级先进集体x个，先进职工x名;开展“机关十佳特色党建品牌”争创活动和“蓉城先锋·锦绣xx”基层党组织示范行动，执法大队党支部被评为xx区示范基层党组织。三是开展“走基层·送温暖”活动。元旦春节期间关爱慰问贝森路社区和局系统的困难党员群众、劳模合计xx人。</w:t>
      </w:r>
    </w:p>
    <w:p>
      <w:pPr>
        <w:ind w:left="0" w:right="0" w:firstLine="560"/>
        <w:spacing w:before="450" w:after="450" w:line="312" w:lineRule="auto"/>
      </w:pPr>
      <w:r>
        <w:rPr>
          <w:rFonts w:ascii="宋体" w:hAnsi="宋体" w:eastAsia="宋体" w:cs="宋体"/>
          <w:color w:val="000"/>
          <w:sz w:val="28"/>
          <w:szCs w:val="28"/>
        </w:rPr>
        <w:t xml:space="preserve">　　(三)坚持问题导向，深入开展“大学习、大调研、大走访”。领导班子深入各科室单位、行业系统、对口联系社区开展活动。聚焦“十四五”规划编制，以目标和问题为导向，对城市管理的重点、难点、痛点开展调研，围绕完善生活垃圾分类体系、破解环卫设施邻避效应等方面，收集“十四五”规划编制意见建议xx条，采纳合理意见x条，帮助联系点社区解困纾难xx个。</w:t>
      </w:r>
    </w:p>
    <w:p>
      <w:pPr>
        <w:ind w:left="0" w:right="0" w:firstLine="560"/>
        <w:spacing w:before="450" w:after="450" w:line="312" w:lineRule="auto"/>
      </w:pPr>
      <w:r>
        <w:rPr>
          <w:rFonts w:ascii="宋体" w:hAnsi="宋体" w:eastAsia="宋体" w:cs="宋体"/>
          <w:color w:val="000"/>
          <w:sz w:val="28"/>
          <w:szCs w:val="28"/>
        </w:rPr>
        <w:t xml:space="preserve">　　(四)强化主体责任，全面推进意识形态工作。一是加强阵地建设，完善实施方案。按照“一岗双责”要求，切实履行意识形态工作主体责任，及时研究分析研判意识形态领域的新情况、新问题、新趋势，明确责任分工，加强和改进意识形态工作的方式方法，切实维护我局意识形态安全。二是树立正确导向，强化舆论宣传。通过区执法局官网、微博、微信公众号等平台，扎实开展信息公开和新闻发布工作。</w:t>
      </w:r>
    </w:p>
    <w:p>
      <w:pPr>
        <w:ind w:left="0" w:right="0" w:firstLine="560"/>
        <w:spacing w:before="450" w:after="450" w:line="312" w:lineRule="auto"/>
      </w:pPr>
      <w:r>
        <w:rPr>
          <w:rFonts w:ascii="宋体" w:hAnsi="宋体" w:eastAsia="宋体" w:cs="宋体"/>
          <w:color w:val="000"/>
          <w:sz w:val="28"/>
          <w:szCs w:val="28"/>
        </w:rPr>
        <w:t xml:space="preserve">　　&gt;二、聚焦实干担当，提升城市品质</w:t>
      </w:r>
    </w:p>
    <w:p>
      <w:pPr>
        <w:ind w:left="0" w:right="0" w:firstLine="560"/>
        <w:spacing w:before="450" w:after="450" w:line="312" w:lineRule="auto"/>
      </w:pPr>
      <w:r>
        <w:rPr>
          <w:rFonts w:ascii="宋体" w:hAnsi="宋体" w:eastAsia="宋体" w:cs="宋体"/>
          <w:color w:val="000"/>
          <w:sz w:val="28"/>
          <w:szCs w:val="28"/>
        </w:rPr>
        <w:t xml:space="preserve">　　(一)深化专项整治，不断改善环境质量。一是扎实做好疫情防控。新冠肺炎疫情防控工作开展以来，局领导班子带领全局干部职工主动放弃休假迅速返回工作岗位，先后动员党员干部xxx余人参与疫情防控督查和巡查，并选派xx名优秀党员干部下沉街道社区开展基层疫情防控。在全区设置废弃口罩收集桶xxxx个，制定废弃口罩收集桶，完善每日消杀、袋装管理、单独收集、密闭运输等作业规程。在做好疫情防控、保证城市管理各项工作有序开展的同时，持续深化城市管理“五允许一坚持”工作举措，全力推动复工复产复市，积极助推经济社会发展。</w:t>
      </w:r>
    </w:p>
    <w:p>
      <w:pPr>
        <w:ind w:left="0" w:right="0" w:firstLine="560"/>
        <w:spacing w:before="450" w:after="450" w:line="312" w:lineRule="auto"/>
      </w:pPr>
      <w:r>
        <w:rPr>
          <w:rFonts w:ascii="宋体" w:hAnsi="宋体" w:eastAsia="宋体" w:cs="宋体"/>
          <w:color w:val="000"/>
          <w:sz w:val="28"/>
          <w:szCs w:val="28"/>
        </w:rPr>
        <w:t xml:space="preserve">　　二是全力推动水环境治理。以河长制管理为抓手，以黑臭水体治理为重点，加强全区xx条河道沟渠长效管理，扎实开展xx个老旧院落雨污分流改造，完成全区xxxx个排水户基础信息摸排，排查下河排口xxx处，建立存在污水复排情况的排水口台账xx处，打击水环境违法行为xx余起，推动全区水环境质量持续改善。</w:t>
      </w:r>
    </w:p>
    <w:p>
      <w:pPr>
        <w:ind w:left="0" w:right="0" w:firstLine="560"/>
        <w:spacing w:before="450" w:after="450" w:line="312" w:lineRule="auto"/>
      </w:pPr>
      <w:r>
        <w:rPr>
          <w:rFonts w:ascii="宋体" w:hAnsi="宋体" w:eastAsia="宋体" w:cs="宋体"/>
          <w:color w:val="000"/>
          <w:sz w:val="28"/>
          <w:szCs w:val="28"/>
        </w:rPr>
        <w:t xml:space="preserve">　　三是扎实做好生活垃圾分类工作。研究制定《xx区小区院落生活垃圾分类工作方案》，编制生活垃圾分类专项规划和考评指标体系，建立分类投放、分类收集、分类运输管理制度，试行分类工作“三员”制度，着力做好垃圾分类的宣传引导和监督检查，提升分类投放实效。xxxx年，全区居民院落垃圾分类覆盖率达到xx%、垃圾回收利用率达到xx.xx%。在金沙、光华、草堂街道办事处积极开展了成建制推进生活垃圾分类示范街道建设工作。少城街道四道街社区结合自身特色，因地制宜打造了老旧院落垃圾分类知识教育主题街巷，xxxx年x月x日被央视新闻频道报道，起到了广泛的宣传示范效果。</w:t>
      </w:r>
    </w:p>
    <w:p>
      <w:pPr>
        <w:ind w:left="0" w:right="0" w:firstLine="560"/>
        <w:spacing w:before="450" w:after="450" w:line="312" w:lineRule="auto"/>
      </w:pPr>
      <w:r>
        <w:rPr>
          <w:rFonts w:ascii="宋体" w:hAnsi="宋体" w:eastAsia="宋体" w:cs="宋体"/>
          <w:color w:val="000"/>
          <w:sz w:val="28"/>
          <w:szCs w:val="28"/>
        </w:rPr>
        <w:t xml:space="preserve">　　(二)突出重点项目，深化精细管理。一是全面实施一环路综合整治提升工程。会同属地街道及兴城建公司，扎实做好一环路箱柜、户外广告招牌整治工作，共整治箱柜xx个，不规范招牌xx处;深入开展一环路夜景照明及底商内透光提升，完成一环路(xx段)底商内透光示范段及中国移动、派瑞酒店等夜景照明点位提升。</w:t>
      </w:r>
    </w:p>
    <w:p>
      <w:pPr>
        <w:ind w:left="0" w:right="0" w:firstLine="560"/>
        <w:spacing w:before="450" w:after="450" w:line="312" w:lineRule="auto"/>
      </w:pPr>
      <w:r>
        <w:rPr>
          <w:rFonts w:ascii="宋体" w:hAnsi="宋体" w:eastAsia="宋体" w:cs="宋体"/>
          <w:color w:val="000"/>
          <w:sz w:val="28"/>
          <w:szCs w:val="28"/>
        </w:rPr>
        <w:t xml:space="preserve">　　二是“两拆一增”深入推进。抓好大运会场馆及赛事沿线、已征待建地块周边“两拆一增”，全力推进重点区域规划点位整治。全年完成“两拆一增”点位xx个，拆除违建x.xx万平方米、围墙围栏x.xx万米，新增开敞空间xx.x万平方米。</w:t>
      </w:r>
    </w:p>
    <w:p>
      <w:pPr>
        <w:ind w:left="0" w:right="0" w:firstLine="560"/>
        <w:spacing w:before="450" w:after="450" w:line="312" w:lineRule="auto"/>
      </w:pPr>
      <w:r>
        <w:rPr>
          <w:rFonts w:ascii="宋体" w:hAnsi="宋体" w:eastAsia="宋体" w:cs="宋体"/>
          <w:color w:val="000"/>
          <w:sz w:val="28"/>
          <w:szCs w:val="28"/>
        </w:rPr>
        <w:t xml:space="preserve">　　三是景观照明美化靓化。按照“一山双心三轴四环多片”景观照明框架，加快推进蜀都大道西段景观照明品质提升工作，开展“净化城市天际线”专项行动，拆除违规设置楼顶招牌xx块，圆满完成xxxx年春节、国庆氛围营造工作。</w:t>
      </w:r>
    </w:p>
    <w:p>
      <w:pPr>
        <w:ind w:left="0" w:right="0" w:firstLine="560"/>
        <w:spacing w:before="450" w:after="450" w:line="312" w:lineRule="auto"/>
      </w:pPr>
      <w:r>
        <w:rPr>
          <w:rFonts w:ascii="宋体" w:hAnsi="宋体" w:eastAsia="宋体" w:cs="宋体"/>
          <w:color w:val="000"/>
          <w:sz w:val="28"/>
          <w:szCs w:val="28"/>
        </w:rPr>
        <w:t xml:space="preserve">　　四是市政设施管护有力。对xxx条区管道路、xx座区管桥梁进行全覆盖巡查，对xxx处井盖病害进行应急确权、消除安全隐患，完成xx座桥梁检测，开展xx条道路常规检测和空洞探查，保证设施安全运行，有效提升道桥设施品质。</w:t>
      </w:r>
    </w:p>
    <w:p>
      <w:pPr>
        <w:ind w:left="0" w:right="0" w:firstLine="560"/>
        <w:spacing w:before="450" w:after="450" w:line="312" w:lineRule="auto"/>
      </w:pPr>
      <w:r>
        <w:rPr>
          <w:rFonts w:ascii="宋体" w:hAnsi="宋体" w:eastAsia="宋体" w:cs="宋体"/>
          <w:color w:val="000"/>
          <w:sz w:val="28"/>
          <w:szCs w:val="28"/>
        </w:rPr>
        <w:t xml:space="preserve">　　五是智慧城管作用彰显。充分利用市长公开电话、市长信箱、xxxxx、“xx政务一号通”、局长信箱、微博等网络理政平台建设，搜集民情民意，搭建与网民沟通互动的工作平台。xxxx年，共受理各类公众举报案件xxxxx件，回复率xxx%，市民满意度为良好。</w:t>
      </w:r>
    </w:p>
    <w:p>
      <w:pPr>
        <w:ind w:left="0" w:right="0" w:firstLine="560"/>
        <w:spacing w:before="450" w:after="450" w:line="312" w:lineRule="auto"/>
      </w:pPr>
      <w:r>
        <w:rPr>
          <w:rFonts w:ascii="宋体" w:hAnsi="宋体" w:eastAsia="宋体" w:cs="宋体"/>
          <w:color w:val="000"/>
          <w:sz w:val="28"/>
          <w:szCs w:val="28"/>
        </w:rPr>
        <w:t xml:space="preserve">　　(三)深耕主责主业，全面增强治理能力。一是环境整治成效显著。严格按照“日巡查、周公示、月考核”标准，完成全区xx个街道辖区共计xxx万余平方米道路清扫保洁的指导监督和考评，确保主街干道机械化作业率达到xx%。完成全区每天xxxx余吨生活垃圾清运，全年清运生活垃圾xx万余吨，做到日产日装日清，无害化处理率达xxx%，全区xxx座环卫公厕全部实行xx小时免费开放。</w:t>
      </w:r>
    </w:p>
    <w:p>
      <w:pPr>
        <w:ind w:left="0" w:right="0" w:firstLine="560"/>
        <w:spacing w:before="450" w:after="450" w:line="312" w:lineRule="auto"/>
      </w:pPr>
      <w:r>
        <w:rPr>
          <w:rFonts w:ascii="宋体" w:hAnsi="宋体" w:eastAsia="宋体" w:cs="宋体"/>
          <w:color w:val="000"/>
          <w:sz w:val="28"/>
          <w:szCs w:val="28"/>
        </w:rPr>
        <w:t xml:space="preserve">　　二是市容秩序管控有力。强化日常市容秩序管控，全面落实“门前三包”责任制，结合“十户联勤”自治管理体系，提升全区市容秩序。强化共享单车管控，积极开展占道经营、噪音油烟扰民等问题的专项整治行动，开展执法检查xxxx余次，开展运渣车违规违法运输专项联合执法行动xx次，下发扬尘污染情况督办xx份。</w:t>
      </w:r>
    </w:p>
    <w:p>
      <w:pPr>
        <w:ind w:left="0" w:right="0" w:firstLine="560"/>
        <w:spacing w:before="450" w:after="450" w:line="312" w:lineRule="auto"/>
      </w:pPr>
      <w:r>
        <w:rPr>
          <w:rFonts w:ascii="宋体" w:hAnsi="宋体" w:eastAsia="宋体" w:cs="宋体"/>
          <w:color w:val="000"/>
          <w:sz w:val="28"/>
          <w:szCs w:val="28"/>
        </w:rPr>
        <w:t xml:space="preserve">　　三是法治建设逐步完善。全面推进依法治局工作，组织开展党组会会前学法、法治培训、法治宣传工作等，不断提升全局法治意识和法治效能;每季度开展案卷评查，进一步规范执法办案，提高行政执法水平;落实行政执法“三项制度”，做好行政处罚、行政许可信息公示工作，充分保障群众的知情权、参与权和监督权。xxxx年，累计行政许可数量xx件，行政处罚数量xxx件，双公示率xxx%。</w:t>
      </w:r>
    </w:p>
    <w:p>
      <w:pPr>
        <w:ind w:left="0" w:right="0" w:firstLine="560"/>
        <w:spacing w:before="450" w:after="450" w:line="312" w:lineRule="auto"/>
      </w:pPr>
      <w:r>
        <w:rPr>
          <w:rFonts w:ascii="宋体" w:hAnsi="宋体" w:eastAsia="宋体" w:cs="宋体"/>
          <w:color w:val="000"/>
          <w:sz w:val="28"/>
          <w:szCs w:val="28"/>
        </w:rPr>
        <w:t xml:space="preserve">　　四是安全生产稳定有序。成立安全生产工作领导小组、消防安全工作领导小组，从道路桥梁、广告招牌、环卫等城管行业入手，逐级梳理，层层压紧压实安全生产、消防安全管理工作责任，集中力量确保城市健康运行，全力保障人民群众生命和财产安全。</w:t>
      </w:r>
    </w:p>
    <w:p>
      <w:pPr>
        <w:ind w:left="0" w:right="0" w:firstLine="560"/>
        <w:spacing w:before="450" w:after="450" w:line="312" w:lineRule="auto"/>
      </w:pPr>
      <w:r>
        <w:rPr>
          <w:rFonts w:ascii="宋体" w:hAnsi="宋体" w:eastAsia="宋体" w:cs="宋体"/>
          <w:color w:val="000"/>
          <w:sz w:val="28"/>
          <w:szCs w:val="28"/>
        </w:rPr>
        <w:t xml:space="preserve">　　&gt;三、加强党风廉政建设，筑牢思想防线</w:t>
      </w:r>
    </w:p>
    <w:p>
      <w:pPr>
        <w:ind w:left="0" w:right="0" w:firstLine="560"/>
        <w:spacing w:before="450" w:after="450" w:line="312" w:lineRule="auto"/>
      </w:pPr>
      <w:r>
        <w:rPr>
          <w:rFonts w:ascii="宋体" w:hAnsi="宋体" w:eastAsia="宋体" w:cs="宋体"/>
          <w:color w:val="000"/>
          <w:sz w:val="28"/>
          <w:szCs w:val="28"/>
        </w:rPr>
        <w:t xml:space="preserve">　　(一)提高思想认识，狠抓责任落实。坚持党风廉政建设主体责任清单式管理，制定主体责任清单x份。明确细化全面从严治党、党风廉政建设和反腐败工作重要任务分工，一体推进不敢腐、不能腐、不想腐。开展党风廉政建设群众满意度提升专项工作，推动作风转变，解决群众关切问题，不断提升人民群众对城管工作的满意度。全年局党组专题部署党风廉政建设和反腐败工作x次，听取工作汇报x次，传达学习上级廉政工作会议和各级领导重要讲话精神xx余次。班子领导开展谈话提醒xx次，涉及各级谈话对象xx余人。</w:t>
      </w:r>
    </w:p>
    <w:p>
      <w:pPr>
        <w:ind w:left="0" w:right="0" w:firstLine="560"/>
        <w:spacing w:before="450" w:after="450" w:line="312" w:lineRule="auto"/>
      </w:pPr>
      <w:r>
        <w:rPr>
          <w:rFonts w:ascii="宋体" w:hAnsi="宋体" w:eastAsia="宋体" w:cs="宋体"/>
          <w:color w:val="000"/>
          <w:sz w:val="28"/>
          <w:szCs w:val="28"/>
        </w:rPr>
        <w:t xml:space="preserve">　　(二)规范权力运行，持续正风肃纪。严格执行“三重一大”决策机制，全年召开党组会共xx次。制定完善《政府采购项目内部管理制度》等多项管理制度，形成权力刚性约束。派驻纪检监察组从严监督执纪，收到检控类信访举报x件，处置问题线索x件，谈话函询x件。其中，运用第一种形态处置x人。</w:t>
      </w:r>
    </w:p>
    <w:p>
      <w:pPr>
        <w:ind w:left="0" w:right="0" w:firstLine="560"/>
        <w:spacing w:before="450" w:after="450" w:line="312" w:lineRule="auto"/>
      </w:pPr>
      <w:r>
        <w:rPr>
          <w:rFonts w:ascii="宋体" w:hAnsi="宋体" w:eastAsia="宋体" w:cs="宋体"/>
          <w:color w:val="000"/>
          <w:sz w:val="28"/>
          <w:szCs w:val="28"/>
        </w:rPr>
        <w:t xml:space="preserve">　　(三)强化作风建设，开展警示教育。以“敢抓、敢管、敢干”为主题，开展专题教育，持续强化全体干部、职工的担当精神，营造“能干事、敢干事”的良好氛围，不断提高全局凝聚力、执行力。结合党日活动，组织参观崇州“荷风廉韵”廉洁文化基地、升庵桂湖廉洁文化基地等学习场馆，开展“学廉洁文化，树廉洁理念”等党风廉政主题教育活动x次，观看警示教育片《越界》，不断强化党员干部反腐倡廉意识。</w:t>
      </w:r>
    </w:p>
    <w:p>
      <w:pPr>
        <w:ind w:left="0" w:right="0" w:firstLine="560"/>
        <w:spacing w:before="450" w:after="450" w:line="312" w:lineRule="auto"/>
      </w:pPr>
      <w:r>
        <w:rPr>
          <w:rFonts w:ascii="宋体" w:hAnsi="宋体" w:eastAsia="宋体" w:cs="宋体"/>
          <w:color w:val="000"/>
          <w:sz w:val="28"/>
          <w:szCs w:val="28"/>
        </w:rPr>
        <w:t xml:space="preserve">　　(四)坚持问题整改，确保取得实效。根据《省委第二巡视组关于巡视x市xx区的反馈意见》，结合我局实际，制定整改方案。把整改落实巡视反馈意见作为政治任务，以巡视整改为契机，引导党员干部增强“四个意识”、坚定“四个自信”、做到“两个维护”，紧扣巡视反馈意见的根本问题，严格落实专项整改落实工作的主体责任，建立整改台账、列出问题清单、明确责任领导、责任科室和整改时限，逐项打钩销账，确保高标准、高质量如期完成省委巡视组反馈意见整改落实任务。</w:t>
      </w:r>
    </w:p>
    <w:p>
      <w:pPr>
        <w:ind w:left="0" w:right="0" w:firstLine="560"/>
        <w:spacing w:before="450" w:after="450" w:line="312" w:lineRule="auto"/>
      </w:pPr>
      <w:r>
        <w:rPr>
          <w:rFonts w:ascii="宋体" w:hAnsi="宋体" w:eastAsia="宋体" w:cs="宋体"/>
          <w:color w:val="000"/>
          <w:sz w:val="28"/>
          <w:szCs w:val="28"/>
        </w:rPr>
        <w:t xml:space="preserve">　　过去的一年，区执法局领导班子按照区委、区政府安排部署，高标准严要求推进各项工作有效落实，较好地完成了既定目标任务。同时我们也清醒的认识到离上级的要求和群众的期望还有一定的差距，xxxx年，区执法局将围绕大运会城市品质提升和城市管理中心工作，让城市容貌更加整洁靓丽、秩序更加井然有序，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 综合执法局领导班子202_年度工作总结</w:t>
      </w:r>
    </w:p>
    <w:p>
      <w:pPr>
        <w:ind w:left="0" w:right="0" w:firstLine="560"/>
        <w:spacing w:before="450" w:after="450" w:line="312" w:lineRule="auto"/>
      </w:pPr>
      <w:r>
        <w:rPr>
          <w:rFonts w:ascii="宋体" w:hAnsi="宋体" w:eastAsia="宋体" w:cs="宋体"/>
          <w:color w:val="000"/>
          <w:sz w:val="28"/>
          <w:szCs w:val="28"/>
        </w:rPr>
        <w:t xml:space="preserve">　　今年以来，婺城区综合行政执法局在区委、区政府的正确领导下，紧紧围绕区委、区政府的中心工作，秉承“群众为本、服务至上”的“服务+执法”工作理念，全面推进综合执法体制改革，努力提升执法铁军核心战斗力，全力打造“讲政治有担当、讲公平有正气”的执法铁军队伍。全年共办理一般程序案件1084件，简易程序案件4612件，合计处罚金额180.3万元;人行道违停处理3.36万人次，处罚金额435.8万;办理行政许可4147件，收到金额60.2万。具体工作情况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城市红管家，以党建夯实铁军基础。一是强化党建引领。依托“城市红管家”品牌，积极开展“执法+服务”工作，及时受理群众意见和建议，高效解决一批与辖区群众生活息息相关的难题。局“城市红管家”团队被区委区政府评为202_年度“闪光婺星”品牌，202_年一季度又被评为区战“疫”先锋团队。二是强化监督管理。在每月一次主题党日、廉政教育的基础上，定期组织召开作风建设专题会议，提醒广大队员时刻绷紧廉政之弦。开展谈心谈话10余次，提醒谈话18人次，将问题解决在萌芽状态。梳理廉政风险点63条，并定期审查，杜绝廉政风险。三是强化氛围营造。先后在各级媒体刊发335篇信息报道，其中市级以上167篇。荣获202_年金华市“青春战疫”先进集体、202_年度金华市“三八红旗集体”，“智慧坐席、巾帼引领”获取区级巾帼文明示范岗等荣誉;“三零”服务制助推“最多跑一次”作为优秀品牌，入选区202_年第四季度“闪光婺星”，队员吴莉娅获“最美抗疫巾帼志愿者”表彰，执法辅助人员吴朝阳获评“草根奖”。</w:t>
      </w:r>
    </w:p>
    <w:p>
      <w:pPr>
        <w:ind w:left="0" w:right="0" w:firstLine="560"/>
        <w:spacing w:before="450" w:after="450" w:line="312" w:lineRule="auto"/>
      </w:pPr>
      <w:r>
        <w:rPr>
          <w:rFonts w:ascii="宋体" w:hAnsi="宋体" w:eastAsia="宋体" w:cs="宋体"/>
          <w:color w:val="000"/>
          <w:sz w:val="28"/>
          <w:szCs w:val="28"/>
        </w:rPr>
        <w:t xml:space="preserve">　　(二)开展“晒拼创”，抓住重点促全面提升。一是抓廉洁。在全区首推廉政风险清单，立足所有岗位职责全面整理摸排各中队(科室)所有人员廉政风险点共63条，其中梳理中共性廉政点18条，个性廉政点45条，主动邀请各中队科室及派驻纪检组指导修改并获得点赞。二是抓改革。以“三率”(外勤率、管事率、满意率)为抓手，全力破解队伍管理短板问题，其中，通过开展路面管理交叉检查，共交办问题170余个，有效提升路面管理水平，实现每月市局街面管控考核第一名。三是抓服务。在人民广场举办婺城区首届“婺城制造”展销会、在西市街商圈开放夜市经济，助力我区经济图强。局共走访9820人次，走访对象7632个，收集问题404个，其中现场解决382个，我局研究解决14个，跨部门解决9个。</w:t>
      </w:r>
    </w:p>
    <w:p>
      <w:pPr>
        <w:ind w:left="0" w:right="0" w:firstLine="560"/>
        <w:spacing w:before="450" w:after="450" w:line="312" w:lineRule="auto"/>
      </w:pPr>
      <w:r>
        <w:rPr>
          <w:rFonts w:ascii="宋体" w:hAnsi="宋体" w:eastAsia="宋体" w:cs="宋体"/>
          <w:color w:val="000"/>
          <w:sz w:val="28"/>
          <w:szCs w:val="28"/>
        </w:rPr>
        <w:t xml:space="preserve">　　(三)联防联控，筑牢疫情防控线。一是聚焦核心商圈，迅即行动防控到位。第一时间组建联合执法队，对人民广场进行管控，一天内完成核心商圈人民广场智慧监控点设置并配备高音喇叭设备，将商圈纳入智慧监管范围。共计劝离集聚人群600余起，发放《新冠病毒科普知识》宣传手册500余份。二是着眼活禽交易，市场周边捕杀到位。出动3000余人次，对活禽交易进行专项整治，从严查处占道销售活禽、野生动物等行为。累计排查336个/次市场。同时取缔曙光路市场、沁园春市场两个活禽交易点，切实保障辖区内活禽交易零风险。三是下沉基层社区，应急管控协助到位。全局92%队员下沉乡镇街道286个点位，开展联防联控工作，累计循环值班5000余人次，为我市筑牢疫情防控第一道防线。</w:t>
      </w:r>
    </w:p>
    <w:p>
      <w:pPr>
        <w:ind w:left="0" w:right="0" w:firstLine="560"/>
        <w:spacing w:before="450" w:after="450" w:line="312" w:lineRule="auto"/>
      </w:pPr>
      <w:r>
        <w:rPr>
          <w:rFonts w:ascii="宋体" w:hAnsi="宋体" w:eastAsia="宋体" w:cs="宋体"/>
          <w:color w:val="000"/>
          <w:sz w:val="28"/>
          <w:szCs w:val="28"/>
        </w:rPr>
        <w:t xml:space="preserve">　　(四)积极创新，推进执法改革试点工作。一是推进综合行政执法体制改革。为深入贯彻党中央、国务院和省委省政府关于全面依法治国、建设法治政府和“放管服”改革的决策部署，在前期我区开展白龙桥镇综合行政执法试点工作经验的基础上，积极推进婺城区全域集成综合行政执法改革工作。目前改革方案已上报市里审核，初步形成41项制度汇编初稿。二是在全省创新推出“教科书式”执法。率先在全省综合行政执法系统创新推出“教科书式”执法新理念，在全市第一个承办了“人行道违停教科书式执法现场会”，牵头编写了《金华市综合行政执法系统人行道违停处罚教科书式执法指引》，为下步基层执法提供健全完善的执法依据。制定下发《202_年度典型案例汇编》《人行道违停处罚指导手册》《以案释法简报》等资料，得到了省、市执法系统领导的好评。三是在全市创新推出“一圈六方”管理机制。将商圈办和西市街商圈联合党委合署办公，以优质党建推动商圈优质发展，通过六方协作，实现“共管、共治、共享”新格局，牵头推行“一圈六方”长效管理、部门联合执法、商家共建共管机制，全面提升西市街商圈城市品质。组建女子巡逻队、“啄木鸟”服务队、联合执法大队，打造“综合查一次”最优营商环境;建设智慧商圈系统，构建智能化、可视化商圈管理体系、实现审批服务“零次跑”。</w:t>
      </w:r>
    </w:p>
    <w:p>
      <w:pPr>
        <w:ind w:left="0" w:right="0" w:firstLine="560"/>
        <w:spacing w:before="450" w:after="450" w:line="312" w:lineRule="auto"/>
      </w:pPr>
      <w:r>
        <w:rPr>
          <w:rFonts w:ascii="宋体" w:hAnsi="宋体" w:eastAsia="宋体" w:cs="宋体"/>
          <w:color w:val="000"/>
          <w:sz w:val="28"/>
          <w:szCs w:val="28"/>
        </w:rPr>
        <w:t xml:space="preserve">　　(五)攻坚克难，当好党委政府先锋队主力军。一是坚决做好中央环保督查工作。按要求完成第一轮环保督查问题整改完成情况的台账资料和公示工作和第二轮中央环保督查期间相关工作，配合完成中央环保督查调度保障、资料调阅、交办件处理回复工作。中央环保督查期间共接环保信访57件，其中中央主办2件、配合10件;区级主办24件、配合21件，均已及时回复反馈;中央环保督查简报被采纳4期。二是全面开展违法建设治理。配合乡镇、街道全面推进“三改一拆”专项行动及“基本无违建”创建工作，加大违建管控处置力度，对新增违建做到立查立拆，全年8890投诉及巡查发现违建120余处，已办结80余处(件)。配合各乡镇政府，做好到期砂场关停拆除工作，目前，婺城区范围内砂场已全部关停，张都砂场因机器设备未完全拆除，处在断电停产拆除设备过程中，原材料只出不进。三是全力抓好安全生产工作。以打造“平安幸福城”为目标，开展小微企业安全生产和消防安全违法建筑专项整治，瓶装液化气经营点和户外室外广告进行全面专项整治，广泛宣传动员，强化责任落实，狠抓隐患治理。组织全体党员干部学习习总书记关于安全生产重要论述及相关法律法规，全力助推企业有序复工复产。制定安全生产月方案，组织各中队观看“202_年浙江省‘安全生产月’宣传咨询日活动”网上直播，参加全国安全知识网络竞赛，开展辖区内户外广告、燃气安全、违章建筑等安全生产大排查。坚持预防为主，每周2次以上对液化气站点的设施设备、用电、防火等安全隐患进行排查整治。加大对道路两侧乱设广告、悬挂张贴物、大型广告安全隐患进行排查，对存在安全隐患的户外广告按要求进行整改或拆除。</w:t>
      </w:r>
    </w:p>
    <w:p>
      <w:pPr>
        <w:ind w:left="0" w:right="0" w:firstLine="560"/>
        <w:spacing w:before="450" w:after="450" w:line="312" w:lineRule="auto"/>
      </w:pPr>
      <w:r>
        <w:rPr>
          <w:rFonts w:ascii="宋体" w:hAnsi="宋体" w:eastAsia="宋体" w:cs="宋体"/>
          <w:color w:val="000"/>
          <w:sz w:val="28"/>
          <w:szCs w:val="28"/>
        </w:rPr>
        <w:t xml:space="preserve">　　(六)持续发力，打响蓝天保卫战。一是开展餐饮油烟专项整治。制定下发《金华市婺城区综合行政执法局关于开展餐饮油烟污染专项整治工作的实施方案》《婺城区综合行政执法局餐饮油烟治理指导手册》，截至目前，共排查餐饮油烟店1965家，其中无油烟餐饮店为445家，应安装油烟净化器数餐饮店为1520家，安装率为100%;发放限期改正通知书230份，处罚26起，处罚金额为6600元。二是开展路面扬尘专项整治。制定下发《金华市婺城区综合行政执法局关于开展202_年大气污染综合治理专项整治行动的方案》，重点加强二环西路、宾虹西路、环城西路等路段的专项整治。截止目前，共查处未覆盖遗洒案件61件，处罚46300元。三是开展垃圾、秸秆焚烧专项整治。进一步加强对焚烧垃圾、秸秆的监控巡查，建立完善常态化露天焚烧巡查工作机制。共发放禁止焚烧宣传单4227份，制止乱焚烧847起，查处乱焚烧案件211起，处罚16150元。四是全域推进“污水零直排区”建设。牵头开展“六小行业”摸排整治行动，共发放“六小行业”公开信4396份，“六小行业”摸排建档1708家，一般程序案件6起，简易处罚140起，处罚金额合计15770元。五是做好秋冬扬尘治理工作。根据《金华市202_年秋冬季建筑施工扬尘专项执法行动实施方案》《金华市202_年秋冬季餐饮油烟专项执法行动实施方案》和《金华市202_年秋冬季秸秆禁焚专项执法行动实施方案》，制定我局《202_-202_年秋冬季大气污染综合治理攻坚行动措施任务表》,做好环保各项工作。</w:t>
      </w:r>
    </w:p>
    <w:p>
      <w:pPr>
        <w:ind w:left="0" w:right="0" w:firstLine="560"/>
        <w:spacing w:before="450" w:after="450" w:line="312" w:lineRule="auto"/>
      </w:pPr>
      <w:r>
        <w:rPr>
          <w:rFonts w:ascii="宋体" w:hAnsi="宋体" w:eastAsia="宋体" w:cs="宋体"/>
          <w:color w:val="000"/>
          <w:sz w:val="28"/>
          <w:szCs w:val="28"/>
        </w:rPr>
        <w:t xml:space="preserve">　　(七)全力冲刺，决战文明城市创建。一是开展社区环境卫生专项整治。坚持社区环境卫生整治八字诀，拆除违章建筑8.6万㎡，增划规整社区停车泊位2213个，对辖区老旧小区楼道灯进行更换、破损道路进行修补等。二是开展沿街立面专项整治。以“三个一流”为总要求，按照“七个有序”标准打造示范街路，青春西路、常平路、明月街、飘萍路改造已完成，进度为100%，飘萍路评为四星级示范街，其余3条示范街均被评为五星级示范街。共发现“牛皮癣”77819处，全部即查即清，对乱张贴“牛皮癣”处罚58起，共计11800元，上报停机号码437个。三是开展养犬管理专项整治。深化实施《金华市养犬管理规定》，利用公告栏、村(小区)微信交流群和网格员志愿者入户巡查宣传，加深居民依法养犬、文明养犬的意识，目前全区已注册养犬码1534只。同时，积极开展“两头乌”犬类专项整治行动，重点加强公园、广场等公共区域巡查整治，对违规养犬行为处罚424例，处罚金额52625余元，收容流浪犬只1100只。四是开展停车难停车乱专项整治。加快公共(临时、配建)停车场新(改、扩)建工作，完工停车场共14个，1268个泊位，新建停车场2个。增加、规范人行道施划机动车泊位6309个，施划、规整人行道非机动车停车36700m;排查隔离设施达27000余米，拆除钢管4218余根，拆除立柱502余个，新做立柱48个，修复石柱7个，新做石柱18个;共查处人行道违停车辆42609辆，拖移违停车辆1041辆。五是开展户外广告专项整治。加强公益广告日常管理维护的监督，确保公益广告设置品质，婺城区工作机关部门、单位共计完成1846处，乡镇街道共计完成7147处，二环以内的社区(小区)安装楼道牌8195个，做到全覆盖。累计拆除户外广告905处，10002.05㎡。</w:t>
      </w:r>
    </w:p>
    <w:p>
      <w:pPr>
        <w:ind w:left="0" w:right="0" w:firstLine="560"/>
        <w:spacing w:before="450" w:after="450" w:line="312" w:lineRule="auto"/>
      </w:pPr>
      <w:r>
        <w:rPr>
          <w:rFonts w:ascii="宋体" w:hAnsi="宋体" w:eastAsia="宋体" w:cs="宋体"/>
          <w:color w:val="000"/>
          <w:sz w:val="28"/>
          <w:szCs w:val="28"/>
        </w:rPr>
        <w:t xml:space="preserve">　　(八)三改一拆方面工作</w:t>
      </w:r>
    </w:p>
    <w:p>
      <w:pPr>
        <w:ind w:left="0" w:right="0" w:firstLine="560"/>
        <w:spacing w:before="450" w:after="450" w:line="312" w:lineRule="auto"/>
      </w:pPr>
      <w:r>
        <w:rPr>
          <w:rFonts w:ascii="宋体" w:hAnsi="宋体" w:eastAsia="宋体" w:cs="宋体"/>
          <w:color w:val="000"/>
          <w:sz w:val="28"/>
          <w:szCs w:val="28"/>
        </w:rPr>
        <w:t xml:space="preserve">　　一是突出“重点区域、重点类型”，对群众反映强烈、舆论高度关注的热点难点，采取有力措施，敢于动真碰硬，如对金华城区、中心镇区以及省道两侧可视范围内未经审批、自行搭建的违法建筑物、构筑物开展集中攻坚专项整治行动，今年集中拆违近200次。二是突出专项整治，一方面针对国土卫片发现的违建及时查处，将年度卫片执法检查违法占用耕地面积占年度新增建设用地占用耕地面积控制在1.2%以下。另一方面针对省、市媒体曝光的违建，如新狮街道违建，快速处置，拆除6117㎡，罗店镇被曝光的三个违建厂区，第一时间协调处置，共拆除20768.4㎡。三是堵疏结合分类处置。根据《关于婺城区“无违建”创建部分违法建筑分类处置办法(试行)》，按照“应拆尽拆、应补尽补”的原则，分门别类、科学处置违法建筑，对未依法取得建设工程规划许可证、村镇规划建设许可证等情况依法拆除，对因结构性原因无法拆除的暂缓拆除。</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成绩的取得，离不开上级党委的正确领导，离不开广大市民的大力支持，当然也离不开每位队员的团结拼搏。成绩需要肯定、不足也要指出，在日常工作中仍存在部分问题。</w:t>
      </w:r>
    </w:p>
    <w:p>
      <w:pPr>
        <w:ind w:left="0" w:right="0" w:firstLine="560"/>
        <w:spacing w:before="450" w:after="450" w:line="312" w:lineRule="auto"/>
      </w:pPr>
      <w:r>
        <w:rPr>
          <w:rFonts w:ascii="宋体" w:hAnsi="宋体" w:eastAsia="宋体" w:cs="宋体"/>
          <w:color w:val="000"/>
          <w:sz w:val="28"/>
          <w:szCs w:val="28"/>
        </w:rPr>
        <w:t xml:space="preserve">　　一是政治担当还需加强。全局上下虽然能够坚决贯彻落实中央八项规定，持之以恒纠治“四风”问题，并在局内建立督查考核问责制度，但个别同志对政治纪律的底线还缺乏足够的敬畏，在大是大非问题上虽能严于律己，但对“小事小节”却容易放松警惕，特别是八小时外管控把关不牢，出现有个人作风问题、酒后驾驶等问题，反映出个别党员干部自我要求标准不严，政治纪律意识不强。还有个别同志，特别是部分处在领导岗位的同志，对局党组的指令、意图领会不深刻、不透彻，向下传达不准确、不及时，导致任务完成不彻底、工作标准不高。</w:t>
      </w:r>
    </w:p>
    <w:p>
      <w:pPr>
        <w:ind w:left="0" w:right="0" w:firstLine="560"/>
        <w:spacing w:before="450" w:after="450" w:line="312" w:lineRule="auto"/>
      </w:pPr>
      <w:r>
        <w:rPr>
          <w:rFonts w:ascii="宋体" w:hAnsi="宋体" w:eastAsia="宋体" w:cs="宋体"/>
          <w:color w:val="000"/>
          <w:sz w:val="28"/>
          <w:szCs w:val="28"/>
        </w:rPr>
        <w:t xml:space="preserve">　　二是人员流动过于频繁。去年到现在，从我局调出正式队员共12名;时间放长两年，从202_年至今，更是调出了33名正式队员。同时，合同制队员的工资待遇又与开发区、金东区差距较大，造成了局里培养的业务骨干和优秀人才大量流失。特别是近几年，随着综合行政执法体制改革，划转的权力事项逐渐增多，加上这几年创建全国文明城市，我局现有人数制约了执法工作开展和发展。目前我局正式在编人员111名，抽调专班和外派岗位正式队员23名、执法辅助人员26名，合计49人，对于日常执法与管理造成较大影响。特别是此类局外岗位工作人员长期“离岗不脱编”，不仅占用我局编制资源，更是导致我局不能根据实际需要招录新人，导致执法队伍“人才断档”现象越来越严重。</w:t>
      </w:r>
    </w:p>
    <w:p>
      <w:pPr>
        <w:ind w:left="0" w:right="0" w:firstLine="560"/>
        <w:spacing w:before="450" w:after="450" w:line="312" w:lineRule="auto"/>
      </w:pPr>
      <w:r>
        <w:rPr>
          <w:rFonts w:ascii="宋体" w:hAnsi="宋体" w:eastAsia="宋体" w:cs="宋体"/>
          <w:color w:val="000"/>
          <w:sz w:val="28"/>
          <w:szCs w:val="28"/>
        </w:rPr>
        <w:t xml:space="preserve">　　三是执法保障尤显不足。尽管这些年来区委、区政府对行政执法问题比较重视，但经费投入上还是不足。根据“四个平台”建设的属地管理原则，派驻中队的各类保障应由当地人民政府或街道办事处提供，但截至目前，各中队办公用房仍然由我局自行牵头解决。全局18个中队，目前除城东、城西、城中、城北、乾西、白龙桥6个中队有相对独立的办公场所外，其他12个中队均与属地其它部门合署办公，无独立办公场所，导致中队无法按照规范化建设要求设置办公及专业用房。二是中队规范化建设还不平衡。现有装备种类和数量距离浙江省《关于全面加强市县综合行政执法部门规范化建设的意见》要求执法用车10-12人一辆，每个中队至少一辆，单人执法装备每人1个(台)的标准，我局至少需配备22辆执法车，但目前我局仅有10辆执法车;单人执法装备距标准仍有较大差距。</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一)全面推进婺城区全域集成综合行政执法体制改革。基本建成全覆盖政府监管体系、全闭环行政执法体系、全智治数字执法体系、全流程执法监督体系、全方位协同联动体系、全要素综合执法能力提升体系等六大体系，构建职能更清晰、队伍更精简、协同更高效、机制更健全、监督更全面的“大综合一体化”综合行政执法模式，形成党委领导、政府主导、部门负责、社会协同、整体智治、集成高效的综合行政执法“一盘棋”新格局。综合行政执法人员政治素养、业务能力和法治思维大幅提升，综合行政执法“事项覆盖率、问题发现率、违法处置率、群众满意率”显著提高。</w:t>
      </w:r>
    </w:p>
    <w:p>
      <w:pPr>
        <w:ind w:left="0" w:right="0" w:firstLine="560"/>
        <w:spacing w:before="450" w:after="450" w:line="312" w:lineRule="auto"/>
      </w:pPr>
      <w:r>
        <w:rPr>
          <w:rFonts w:ascii="宋体" w:hAnsi="宋体" w:eastAsia="宋体" w:cs="宋体"/>
          <w:color w:val="000"/>
          <w:sz w:val="28"/>
          <w:szCs w:val="28"/>
        </w:rPr>
        <w:t xml:space="preserve">　　(二)全面推进党建品牌建设。继续探索“服务+执法”工作模式，以“管家般用心用情，专家般精准精细”为核心，深入做大做强“城市红管家”党建品牌。各中队结合实际情况和各自特点，将“城市红管家”在不同领域进行应用创新，切实为群众办实事、解难题，全力推进城市精细化管理迈向全覆盖、全过程、全天候。通过试点先行、以点带面、共同提高，依托基层中队规范化建设，全面开展综合行政执法“清廉中队”创建工作，全力打造样板中队、标杆中队，努力提升行政执法中队群众满意度。将“清廉执法”建设贯穿于综合行政执法和城市管理工作全过程，在建设“枫桥式”执法中队的同时，推出独具中队特色的党建或服务品牌，努力实现队伍形象好、执法水平高、服务能力强、群众评价好的目标。</w:t>
      </w:r>
    </w:p>
    <w:p>
      <w:pPr>
        <w:ind w:left="0" w:right="0" w:firstLine="560"/>
        <w:spacing w:before="450" w:after="450" w:line="312" w:lineRule="auto"/>
      </w:pPr>
      <w:r>
        <w:rPr>
          <w:rFonts w:ascii="宋体" w:hAnsi="宋体" w:eastAsia="宋体" w:cs="宋体"/>
          <w:color w:val="000"/>
          <w:sz w:val="28"/>
          <w:szCs w:val="28"/>
        </w:rPr>
        <w:t xml:space="preserve">　　(三)全面加强队伍建设。一是引导全局树立正确的人生观、价值观趋向，提高廉洁自律、勤政敬业的意识和道德觉悟，增强队伍整体的使命感、责任感，牢固树立全心全意为人民服务的宗旨意识。二是加强对执法人员的日常监督管理，以此促进队伍作风纪律建设，促使执法人员养成着装整齐、举止端庄、行为规范的意识，保持良好的队伍形象。深入开展内部督查通报机制，对全体队员工作绩效、文明执法、队容风纪、内务管理、执法装备使用等内容进行每周督查通报，并将整改情况列入考核范围，切实达到奖优罚劣、提升整体素质的目的。三是定期开展针对性学法用法知识的专题培训，邀请市委党校、浙江师范大学专家教授和专业领导进行授课;不定期开展法制微课堂、送法下基层、普法宣传等活动，全面提升执法人员执法办案的理论能力和执法水平。</w:t>
      </w:r>
    </w:p>
    <w:p>
      <w:pPr>
        <w:ind w:left="0" w:right="0" w:firstLine="560"/>
        <w:spacing w:before="450" w:after="450" w:line="312" w:lineRule="auto"/>
      </w:pPr>
      <w:r>
        <w:rPr>
          <w:rFonts w:ascii="宋体" w:hAnsi="宋体" w:eastAsia="宋体" w:cs="宋体"/>
          <w:color w:val="000"/>
          <w:sz w:val="28"/>
          <w:szCs w:val="28"/>
        </w:rPr>
        <w:t xml:space="preserve">　　(四)全力抓好环境保护。一是推进餐饮油烟整治。为切实解决辖区餐饮业油烟污染问题，制定专项整治方案，及时督促商家，确保全部规范安装、使用油烟净化设施。二是开展扬尘专项整治。加强建筑工地的扬尘、路面污染、随意倾倒等违法行为的巡查和查处力度，对违法行为早发现早制止，保卫蓝天绿水。全面加强了城市道路渣土运输车辆的管理力度，要求密封运输，沿线不得洒、漏污染路面。三是严查秸秆露天焚烧。通过科学设置管理网格，明确各网格职责，理顺工作机制，加强全区禁止秸秆露天焚烧机构建设，逐步建立起责任到人、管理到位、执法规范、高效运转的禁止秸秆露天焚烧管理机制。</w:t>
      </w:r>
    </w:p>
    <w:p>
      <w:pPr>
        <w:ind w:left="0" w:right="0" w:firstLine="560"/>
        <w:spacing w:before="450" w:after="450" w:line="312" w:lineRule="auto"/>
      </w:pPr>
      <w:r>
        <w:rPr>
          <w:rFonts w:ascii="宋体" w:hAnsi="宋体" w:eastAsia="宋体" w:cs="宋体"/>
          <w:color w:val="000"/>
          <w:sz w:val="28"/>
          <w:szCs w:val="28"/>
        </w:rPr>
        <w:t xml:space="preserve">　　(五)全面推进智慧城市示范工程。依托智慧城市综合执法管理系统，积极探索“城市管理”向“城市治理”转型，不断提高综合治理能力。一是提高数据信息质量。进一步扩大基础信息采集面，扩大人行横道违停巡查视域。在现有基础上继续增加商家、店铺二维码数量，力争实现辖区全覆盖，为下一步通过大数据分析，推动行政执法从“业务驱动”转变为“数据驱动”做好基础。二是试水“智慧+行政执法”工作模式，加大科技执法力度，实现执法办案与信息技术高效衔接。加强与公安、市场监管、交通运输、文化市场等部门工作联系，努力实现数据对接与信息共享，为下步推进“非接触性”执法工作，提供技术支撑。三是加强智慧系统基础建设。加快推进智慧系统路面视频监控安装工作，加大视频抓拍违停车辆力度，实现智慧执法。</w:t>
      </w:r>
    </w:p>
    <w:p>
      <w:pPr>
        <w:ind w:left="0" w:right="0" w:firstLine="560"/>
        <w:spacing w:before="450" w:after="450" w:line="312" w:lineRule="auto"/>
      </w:pPr>
      <w:r>
        <w:rPr>
          <w:rFonts w:ascii="宋体" w:hAnsi="宋体" w:eastAsia="宋体" w:cs="宋体"/>
          <w:color w:val="000"/>
          <w:sz w:val="28"/>
          <w:szCs w:val="28"/>
        </w:rPr>
        <w:t xml:space="preserve">　　(六)全面开展常态化开展联合摸排。根据边查边改边制定方案要求，对全区小微企业开展常态化的联合摸排，以严重影响消防和生产安全的违法建筑为重点排查整治对象，通过联审联议，分类处置，对于需要拆除的，根据相关法律法规依法处置，对于需暂缓拆除的，按照缓拆处置意见，由企业填写《婺城区小微企业违法建筑暂缓拆除申报表》，交至属地乡镇(街道)备案，切实处置一批占用、堵塞、封闭消防通道，影响逃生和灭火救援的违建和违建危房，保障企业的健康发展和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 综合执法局领导班子202_年度工作总结</w:t>
      </w:r>
    </w:p>
    <w:p>
      <w:pPr>
        <w:ind w:left="0" w:right="0" w:firstLine="560"/>
        <w:spacing w:before="450" w:after="450" w:line="312" w:lineRule="auto"/>
      </w:pPr>
      <w:r>
        <w:rPr>
          <w:rFonts w:ascii="宋体" w:hAnsi="宋体" w:eastAsia="宋体" w:cs="宋体"/>
          <w:color w:val="000"/>
          <w:sz w:val="28"/>
          <w:szCs w:val="28"/>
        </w:rPr>
        <w:t xml:space="preserve">　　202_年，市综合行政执法局在市委、市政府的坚强领导下，以“党建引领，打造‘综执铁军’”为总抓手，紧紧围绕全市工作重点，靠前一步、主动勤务，在疫情防控、创城迎审及砂石管控等各项工作中，勇挑重担炼精兵，规范执法塑形象，完满完成各项工作任务，全市综合执法工作呈现上级肯定、乡镇支持、社会好评的良好局面。</w:t>
      </w:r>
    </w:p>
    <w:p>
      <w:pPr>
        <w:ind w:left="0" w:right="0" w:firstLine="560"/>
        <w:spacing w:before="450" w:after="450" w:line="312" w:lineRule="auto"/>
      </w:pPr>
      <w:r>
        <w:rPr>
          <w:rFonts w:ascii="宋体" w:hAnsi="宋体" w:eastAsia="宋体" w:cs="宋体"/>
          <w:color w:val="000"/>
          <w:sz w:val="28"/>
          <w:szCs w:val="28"/>
        </w:rPr>
        <w:t xml:space="preserve">　　&gt;一、202_年工作情况</w:t>
      </w:r>
    </w:p>
    <w:p>
      <w:pPr>
        <w:ind w:left="0" w:right="0" w:firstLine="560"/>
        <w:spacing w:before="450" w:after="450" w:line="312" w:lineRule="auto"/>
      </w:pPr>
      <w:r>
        <w:rPr>
          <w:rFonts w:ascii="宋体" w:hAnsi="宋体" w:eastAsia="宋体" w:cs="宋体"/>
          <w:color w:val="000"/>
          <w:sz w:val="28"/>
          <w:szCs w:val="28"/>
        </w:rPr>
        <w:t xml:space="preserve">　　(一)紧抓党的建设，激发队伍活力。发挥党建引领作用，创新党员教育方式，稳步推进党员分类管理工作，进一步激励全体党员创先争优，为履行新时代新使命提供了坚强的组织保证。一是党建工作品牌化。塑造“综执铁军”党建品牌，突出党建引领和综合执法两大主题，坚持全心全意为人民服务的宗旨，发扬新时代铁军精神，锻造铁一般的信念、铁一般的担当、铁一般的本领、铁一般的作风。二是组织生活常态化。坚持“三会一课”、民主生活会、组织生活会、民主评议党员和谈心谈话等组织生活制度，深化主题党日、周例会、月例会和会前政治学习等组织生活“自选动作”。三是组织阵地综合化。高标准建设党建展厅，精心打造独具特色的集党员教育、党群活动、宣传展示等功能为一体的党建活动中心，建设室内示范高地。四是教育管理分类化。将全局党员划分为领导班子成员、中层负责人、普通党员和退休党员四个类别，分别实施“头雁式”、“骨干式”、“目标式”、“帮扶式”管理，实行“红黄绿”三色动态管理，提升党员队伍的整体素质。202_年，我局被省人社厅住建厅联合表彰为全省住建系统先进集体，是泰安六县市区唯一获评的县属单位，局党组被评选为“优秀党组织”，局机关党支部被评选为“六型机关创建一等奖”，综合行政执法大队三片区党支部评选为“先进基层党组织”，党组书记在全市机关党建先进经验交流会上就《党员分类管理工作的实践与探索》做交流发言，一名同志荣获“最美人民公仆”。</w:t>
      </w:r>
    </w:p>
    <w:p>
      <w:pPr>
        <w:ind w:left="0" w:right="0" w:firstLine="560"/>
        <w:spacing w:before="450" w:after="450" w:line="312" w:lineRule="auto"/>
      </w:pPr>
      <w:r>
        <w:rPr>
          <w:rFonts w:ascii="宋体" w:hAnsi="宋体" w:eastAsia="宋体" w:cs="宋体"/>
          <w:color w:val="000"/>
          <w:sz w:val="28"/>
          <w:szCs w:val="28"/>
        </w:rPr>
        <w:t xml:space="preserve">　　(二)强化疫情防控，筑牢安全防线。疫情突发期间，全局人员围绕防疫中心，在市委、市政府的坚强领导下，众志成城，全力抗疫，全面取缔店外经营、占道经营，禁止各类商演、促销宣传活动，暂停文娱场所、旅游景点、商业门店经营，为全市防疫做出了大量卓有成效的工作，并踊跃捐款捐物，减轻后勤保障压力，全局累计捐赠方便面70余箱，消毒酒精1000余斤，捐款64000余元。疫情狙击战中，执法人员用坚守和奉献诠释了共产党人的初心和使命，涌现出了多名无私奉献、模范带头的党员先锋，受到了上级及社会的一致肯定，大众网、新泰电视台报道执法局防疫事迹13篇，两名同志被评为疫情防控先进个人。疫情转入常态化防控后，我局始终将疫情防控纳入工作重点，时刻紧绷防疫安全弦，牢牢把握外防输入、内防反弹的防控策略，对上级新政策、新要求第一时间传达、第一时间落实，严格落实健康扫码、口罩佩戴、卫生消毒、防疫宣传等日常防控措施，对单位外出返新人员做好定期隔离、按规上报、体温检测及核酸检测等要求，确保疫情不反弹。</w:t>
      </w:r>
    </w:p>
    <w:p>
      <w:pPr>
        <w:ind w:left="0" w:right="0" w:firstLine="560"/>
        <w:spacing w:before="450" w:after="450" w:line="312" w:lineRule="auto"/>
      </w:pPr>
      <w:r>
        <w:rPr>
          <w:rFonts w:ascii="宋体" w:hAnsi="宋体" w:eastAsia="宋体" w:cs="宋体"/>
          <w:color w:val="000"/>
          <w:sz w:val="28"/>
          <w:szCs w:val="28"/>
        </w:rPr>
        <w:t xml:space="preserve">　　(三)创新城镇管理，助力创城迎审。创建全国文明城市中，市容市貌是一个城市的“面子”，是文明城市最基础、最直观的体现。今年来，在市委、市政府的领导下，我局围绕创城总目标，创新工作机制，提升管理效能，市容秩序进一步提升，为创建全国文明城市工作取得最终胜利提供了有力保障。在全市“全国文明城市创建工作表彰会中”，我局被评为“全国文明城市创建工作突出贡献单位”，1名同志获“突出贡献个人”，4名同志获“先进个人并记三等功”，8名同志获“先进个人并记嘉奖”，35名同志获“先进个人”“最美执法队员”等称号。一是集中攻坚造氛围。开展“行走一线”活动，局领导带领机关工作人员全员步行整治市容，每周一次，每次4条道路，对城区道路全覆盖巡查。各执法中队成立了“青云先锋队、新汶先锋队、巾帼突击队”三支创城攻坚队伍，全区域、全时段市容巡查，确保早6点至晚10点巡查无间隙、无漏洞。二是常抓常管成常态。实行领导带班、错时延时、夜间值班、配合联动等工作机制，驻地中队、直属中队、数字城管、机关科室四支队伍有机契合搭配，对城区违规行为拉网式排查，及时发现问题立即整改。今年以来，共查处纠正占道经营、店外经营、露天烧烤行为1200余次，清理乱搭乱建、乱扯乱挂80余次，施划非机动车位2万余平方米，纠正乱停乱放220余次，清理乱贴乱画600余处，规范广告牌匾110块，市容违章行为从多发难治到大幅减少、长效管理，市容环境秩序跨域提升。三是以人为本助发展。根据省住建厅及泰安市文件精神，新泰市由综合执法局、市场监管局、卫生健康局、应急管理局、公安局五部门联合出台了《关于设置临时便民摊点及夜间市场的实施方案》，在部分街区首批设立部分便民修车点、早市4处、夜市4个，以业主自治为主，属地管理为辅，部门规范指导，确保“定时定点、安全环保、服务到位、文明有序”，推动“夜经济、小店经济”在新泰市有序发展。四是机制创新提效能，研制开发了三维三色路长制管理平台，将各领域、各业态监管服务社会主体摸清底数，录入管理平台，建立三维数据库，根据各个社会主体遵守相关法规状况，将所有社会主体分为重点、一般、放心三个档次，标记为红、黄、绿三种色标，从执法巡查和路长制管理的监管次数和频率上实行精细化、差别化管理。通过“涂色、数色、纠色”三步走，将单一的“事后执法”转变为“规范在先，警示居中，处罚在后”的长效管理模式。同时，逐步构建以信用为重心的新型执法监管体制，形成协同共治的联合奖惩“大治理”模式，《三维三色信用监管让城市管理更具温情》被泰安日报、大众日报、经济日报、中国改革报多次转载，并在信用中国平台刊发。</w:t>
      </w:r>
    </w:p>
    <w:p>
      <w:pPr>
        <w:ind w:left="0" w:right="0" w:firstLine="560"/>
        <w:spacing w:before="450" w:after="450" w:line="312" w:lineRule="auto"/>
      </w:pPr>
      <w:r>
        <w:rPr>
          <w:rFonts w:ascii="宋体" w:hAnsi="宋体" w:eastAsia="宋体" w:cs="宋体"/>
          <w:color w:val="000"/>
          <w:sz w:val="28"/>
          <w:szCs w:val="28"/>
        </w:rPr>
        <w:t xml:space="preserve">　　(四)严格砂石管控，营造高压态势。一是巡查监管无空隙，日常巡查与重点打击相结合，实行局大队领导班子成员带班夜间执法巡查制度，聚焦盗采现场、商混站、建设工地、道路运砂石车辆的非法来源，同时，各执法中队之间、各片区之间加强联动配合，组织集中整治行动，以中队为点，片区为面，围追堵截，抱团作战，让不法分子无所遁形，做到了辖区执法监管全覆盖。二是联合惩戒见力度，今年来，配合市公安局靠前一步、主动作为，积极参与到砂石巡查治理工作中，对砂石涉刑案件从快从严处理，形成强大的震慑效果，营造了良好的治砂氛围。自10月22日起，由市委政法委牵头，市公安局、市交通局、泰安市生态环境局新泰分局、矿产业发展中心、河道管理中心等多部门参与，对全市各乡镇街道开展为期一个月的砂石集中整治行动，随后针对前期排查问题立即进行“回头看”行动，建立了联合巡查长效机制。今年以来，查处砂石资源领域非法案件932起，拆除非法洗砂设备113套，证据保全挖掘机223台，装载机184辆，运砂车辆1158辆，没收砂石资源4.7万吨，罚款2900余万元，积极配合公安机关刑事立案53起，采取刑事强制措施137人，其中刑事拘留109人，取保候审28人，批准逮捕45人，移送审查起诉13案49人，上报市扫黑办涉嫌犯罪线索10条，向纪委移交5宗涉及党员干部违法违纪案件。</w:t>
      </w:r>
    </w:p>
    <w:p>
      <w:pPr>
        <w:ind w:left="0" w:right="0" w:firstLine="560"/>
        <w:spacing w:before="450" w:after="450" w:line="312" w:lineRule="auto"/>
      </w:pPr>
      <w:r>
        <w:rPr>
          <w:rFonts w:ascii="宋体" w:hAnsi="宋体" w:eastAsia="宋体" w:cs="宋体"/>
          <w:color w:val="000"/>
          <w:sz w:val="28"/>
          <w:szCs w:val="28"/>
        </w:rPr>
        <w:t xml:space="preserve">　　202_年，我局将以党的十九届五中全会精神为统领，紧紧围绕全市中心工作，加快综合执法工作机制创新，建立与我市城市化、现代化发展相适应的执法运行体系;进一步加强队伍建设，全面提高依法行政、科学履职的能力;树立科技强局理念，提升信息化执法工作水平，促进执法方式转变，提高整体执法水平，为我市经济社会发展营造良好环境。202_年综合执法工作总体思路概括为“一个品牌、两项保障、两个抓手、四项工作”。</w:t>
      </w:r>
    </w:p>
    <w:p>
      <w:pPr>
        <w:ind w:left="0" w:right="0" w:firstLine="560"/>
        <w:spacing w:before="450" w:after="450" w:line="312" w:lineRule="auto"/>
      </w:pPr>
      <w:r>
        <w:rPr>
          <w:rFonts w:ascii="宋体" w:hAnsi="宋体" w:eastAsia="宋体" w:cs="宋体"/>
          <w:color w:val="000"/>
          <w:sz w:val="28"/>
          <w:szCs w:val="28"/>
        </w:rPr>
        <w:t xml:space="preserve">　　“一个品牌”是打造“综执铁军”品牌。牢固树立服务品牌意识，坚持党建引领，实现党建与执法业务深度融合、齐抓共进。通过不断提升执法队伍素质、执法形象和为民服务水平，以实实在在的工作实绩，巩固提升“综执铁军”品牌效应，在省级文明单位、省级业务系统先进集体等创建成果的基础上，加压奋进，向“国字号”荣誉迈进。</w:t>
      </w:r>
    </w:p>
    <w:p>
      <w:pPr>
        <w:ind w:left="0" w:right="0" w:firstLine="560"/>
        <w:spacing w:before="450" w:after="450" w:line="312" w:lineRule="auto"/>
      </w:pPr>
      <w:r>
        <w:rPr>
          <w:rFonts w:ascii="宋体" w:hAnsi="宋体" w:eastAsia="宋体" w:cs="宋体"/>
          <w:color w:val="000"/>
          <w:sz w:val="28"/>
          <w:szCs w:val="28"/>
        </w:rPr>
        <w:t xml:space="preserve">　　“两项保障”。一要强化执法监督，认真贯彻落实中央全面依法治国工作会议和习近平总书记重要讲话精神，以推进依法行政、文明执法、严格管理、热情服务为着力点，健全完善综合行政执法监督机制，严格队伍风纪，推进依法行政，促进行政执法水平、效率的提高。二要强化队伍建设，切实提高业务能力水平，持续加强执法队伍建设，内强素质，外树形象，通过加强学习、制度规范，着力打造一支政治过硬、业务精通、执法规范、文明和谐的综合执法队伍。</w:t>
      </w:r>
    </w:p>
    <w:p>
      <w:pPr>
        <w:ind w:left="0" w:right="0" w:firstLine="560"/>
        <w:spacing w:before="450" w:after="450" w:line="312" w:lineRule="auto"/>
      </w:pPr>
      <w:r>
        <w:rPr>
          <w:rFonts w:ascii="宋体" w:hAnsi="宋体" w:eastAsia="宋体" w:cs="宋体"/>
          <w:color w:val="000"/>
          <w:sz w:val="28"/>
          <w:szCs w:val="28"/>
        </w:rPr>
        <w:t xml:space="preserve">　　“两个抓手”。一要以城乡管理一体化为抓手，在进一步提升城市管理标准的基础上，把精细化管理向乡镇延伸，围绕镇容镇貌、街道秩序、建设秩序三个重点，依托乡镇综合管理执法办公室和综合执法中队，建设完成城镇综合执法大数据指挥调度中心，完善综合执法办案和三维三色路长制管理两个平台建设，服务、管理、执法三位一体，提高城乡管理和综合执法工作水平，为乡村振兴战略实施提供管理规范、容貌整洁、秩序井然的环境保障。二要以执法规范化为抓手，加强执法中队规范化建设和业务培训，尤其是基层骨干和一线执法力量，全面提升执法人员的业务能力素质。全面实行网上平台办案，把执法流程闭环运转，用科技手段把执法放入法律框架，提高办案质量，打造依法行政、执法必严的规范执法标杆。</w:t>
      </w:r>
    </w:p>
    <w:p>
      <w:pPr>
        <w:ind w:left="0" w:right="0" w:firstLine="560"/>
        <w:spacing w:before="450" w:after="450" w:line="312" w:lineRule="auto"/>
      </w:pPr>
      <w:r>
        <w:rPr>
          <w:rFonts w:ascii="宋体" w:hAnsi="宋体" w:eastAsia="宋体" w:cs="宋体"/>
          <w:color w:val="000"/>
          <w:sz w:val="28"/>
          <w:szCs w:val="28"/>
        </w:rPr>
        <w:t xml:space="preserve">　　“四项工作”。一要巩固创城成果，精细化管理城镇容貌秩序。巩固深化全国文明城市创建成果，深入持久地开展对占道经营、店外经营、非机动车停放秩序、违法建设、乱贴乱画、渣土运输等各违章行为的整治，确保城镇容貌秩序整洁有序。二要持续开展砂石资源整治。疏堵结合，实施扎口管理，化解砂石资源供需矛盾，规范砂石生产销售秩序。明确乡镇属地监管责任和相关职能部门行业监管责任，完善市、镇、管区、村居四级巡查制度，确保非法采挖砂石行为及时发现、及时制止、及时处理。日常执法巡查与集中整治结合，职能部门与各乡镇街道积极配合联动，对盗采、洗砂、运砂、储砂违法活动，重拳出击，严查严处，形成执法监管、行政处罚、刑事处理高压打击态势。三要全面打造规范化执法中队，以中央、省、市对行政执法工作各项要求为指导，坚持目标引领，注重成果运用，加大人财物投入，着力解决执法突出问题，提升执法质量，保障执法安全，培植执法品牌，优化执法形象，推动各中队执法规范化建设持续、均衡、深入发展，不断增强综合执法工作的公信力和群众满意度。四要推进三维三色路长制管理向乡镇延伸，总结推广城区三维三色路长制管理平台成功经验，首批确定部分乡镇试点，逐步推广，十四五期间实现城区乡镇全覆盖。</w:t>
      </w:r>
    </w:p>
    <w:p>
      <w:pPr>
        <w:ind w:left="0" w:right="0" w:firstLine="560"/>
        <w:spacing w:before="450" w:after="450" w:line="312" w:lineRule="auto"/>
      </w:pPr>
      <w:r>
        <w:rPr>
          <w:rFonts w:ascii="宋体" w:hAnsi="宋体" w:eastAsia="宋体" w:cs="宋体"/>
          <w:color w:val="000"/>
          <w:sz w:val="28"/>
          <w:szCs w:val="28"/>
        </w:rPr>
        <w:t xml:space="preserve">　　202_年是建党100周年和十四五规划开局之年，也是“咬定青山不放松，脚踏实地加油干”之年，市综合行政执法局将在新的一年延续好作风，保持昂扬向上的精神状态、勇于担当的工作态度、求真务实的工作作风，在推动落实上下功夫，在应对挑战上出实招，在改革创新中闯新路，忠诚使命、积极作为、埋头苦干，继续推进综合执法规范化，城乡管理智慧化，队伍管理正规化，共同谱写综合行政执法工作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2025-05-02T09:57:12+08:00</dcterms:created>
  <dcterms:modified xsi:type="dcterms:W3CDTF">2025-05-02T09:57:12+08:00</dcterms:modified>
</cp:coreProperties>
</file>

<file path=docProps/custom.xml><?xml version="1.0" encoding="utf-8"?>
<Properties xmlns="http://schemas.openxmlformats.org/officeDocument/2006/custom-properties" xmlns:vt="http://schemas.openxmlformats.org/officeDocument/2006/docPropsVTypes"/>
</file>