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银保监会系统工作总结(汇总8篇)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v^系统工作总结120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银^v^系统工作总结1</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二、全年主要生产指标完成情况</w:t>
      </w:r>
    </w:p>
    <w:p>
      <w:pPr>
        <w:ind w:left="0" w:right="0" w:firstLine="560"/>
        <w:spacing w:before="450" w:after="450" w:line="312" w:lineRule="auto"/>
      </w:pPr>
      <w:r>
        <w:rPr>
          <w:rFonts w:ascii="宋体" w:hAnsi="宋体" w:eastAsia="宋体" w:cs="宋体"/>
          <w:color w:val="000"/>
          <w:sz w:val="28"/>
          <w:szCs w:val="28"/>
        </w:rPr>
        <w:t xml:space="preserve">1。 经费支出。小修养护计划1100元，完成1067万元，占计划 97 %;事业管理费220万元，支出220万元，占计划 100 %。 未违反财经纪律。</w:t>
      </w:r>
    </w:p>
    <w:p>
      <w:pPr>
        <w:ind w:left="0" w:right="0" w:firstLine="560"/>
        <w:spacing w:before="450" w:after="450" w:line="312" w:lineRule="auto"/>
      </w:pPr>
      <w:r>
        <w:rPr>
          <w:rFonts w:ascii="宋体" w:hAnsi="宋体" w:eastAsia="宋体" w:cs="宋体"/>
          <w:color w:val="000"/>
          <w:sz w:val="28"/>
          <w:szCs w:val="28"/>
        </w:rPr>
        <w:t xml:space="preserve">2。 优良路率。公路综合优良路率下达指标82。9%，实际 83。5%;公路干线优良路率计划 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 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 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 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 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银^v^系统工作总结3</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一、散居儿童的保健管理</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1、截止20xx年9月30日掌握辖区内儿童情况：0—7岁儿童4257人，0—5岁儿童3120人，0—3岁儿童1814人，新生儿童562人。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2、7岁以下儿童保健服务人数3361人，覆盖率为。3岁以下儿童系统管理人数为1636人，系统管理率为。按要求进行了4:2:1免费体检，同时给予了营养及发育方面的指导。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3、本年度全镇共出生571名新生儿，其中男296人，女275人。新生儿访视508人，新生儿访视率为。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4、全年5岁以下儿童死亡共发生11例，其中婴儿死亡9例，新生儿死亡7例均为7天内死亡。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1、在卫生监督所的协主下，我们对全县16个乡镇的小学学前班教师和镇内托幼机构的保教人员进行了健康体检，共体检233人次，均发放健康证明。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银^v^系统工作总结4</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织结构主要指一个单位内部的机构设置以及责任与权力的分配，是内部控制要素——控制环境的一个重要方面。近代中国银行建立在1912年清政府的国家银行一大清银行基础上，成立时即为股份有限公司。1918年的《中国银行章程》中规定中国银行内设董事会、监事会、行务总会和股东总会（1928年中国银行改为特许的国际汇兑银行后，监事会改为监察人会），董事会直接影响控制环境这一控制基础。”所谓监督与检查，其责任当在总持总行的当局，这不仅指总协理，董事监事是最高权力之人，其责任最重。监督检查一为行动上的预防，一为事实上的考核。“可见，董事会在内部控制中的作用。监事会或监察人会作为中国银行的监察机构，是内部控制中的一个重要部门，其职权包括：查察总裁、副总裁及董事等执行事件是否遵守规则及股东会之决议；审查年终决算报告；调查营业进行情况及财产的状况，遇必要时陈述意见于董事会；监视银行业务，并检查一切账目证券及库款。如中国银行监事会”应通知总处，将总处及各分支行的抄账表报，等总处办理手续完竣，即将原件逐日送会，由常驻监事查核，并将总处稽核日记逐日送交常驻监事阅看，以资接洽“，”常驻监事应逐日到行查核各项账表，对于发行账抄表报及资产科目和各项开支如有疑义，随时函询或面询总处，倘遇重要事件或有不合定章之处，应提出临时会或常会公决办理“等。股东总会对中国银行业务的正常运行起着重要的监督作用。”据上届股东调查及本年国会议员质问案，中行职员不免透支、侵蚀、蒙混等弊，如果属实，股东血本侵耗殆尽，自宜速筹办法，以资补救，推检查账款，责在监事，现在情弊重大，各监事不能纠察，未敢再行信任“。检查账目案被提出后，主席当场宣布，全体董监事一致赞成股东清查账目以明真相，当即选出检查人11名。</w:t>
      </w:r>
    </w:p>
    <w:p>
      <w:pPr>
        <w:ind w:left="0" w:right="0" w:firstLine="560"/>
        <w:spacing w:before="450" w:after="450" w:line="312" w:lineRule="auto"/>
      </w:pPr>
      <w:r>
        <w:rPr>
          <w:rFonts w:ascii="宋体" w:hAnsi="宋体" w:eastAsia="宋体" w:cs="宋体"/>
          <w:color w:val="000"/>
          <w:sz w:val="28"/>
          <w:szCs w:val="28"/>
        </w:rPr>
        <w:t xml:space="preserve">从组织结构上看，董事会、监事会（或监察人会）、行务总会和股东总会地位上相互独立，工作上相互配合、相互牵制，符合所有权与经营权相分离的现代公司治理理念，即股东投入专用资产或资源；董事会是公司的最高决策机构，维护出资人权益，对股东会负责；监事会对公司财务和董事、经营者行为的监督作用，这种治理结构为内部控制提供基本的控制环境。</w:t>
      </w:r>
    </w:p>
    <w:p>
      <w:pPr>
        <w:ind w:left="0" w:right="0" w:firstLine="560"/>
        <w:spacing w:before="450" w:after="450" w:line="312" w:lineRule="auto"/>
      </w:pPr>
      <w:r>
        <w:rPr>
          <w:rFonts w:ascii="宋体" w:hAnsi="宋体" w:eastAsia="宋体" w:cs="宋体"/>
          <w:color w:val="000"/>
          <w:sz w:val="28"/>
          <w:szCs w:val="28"/>
        </w:rPr>
        <w:t xml:space="preserve">二、内部会计控制</w:t>
      </w:r>
    </w:p>
    <w:p>
      <w:pPr>
        <w:ind w:left="0" w:right="0" w:firstLine="560"/>
        <w:spacing w:before="450" w:after="450" w:line="312" w:lineRule="auto"/>
      </w:pPr>
      <w:r>
        <w:rPr>
          <w:rFonts w:ascii="宋体" w:hAnsi="宋体" w:eastAsia="宋体" w:cs="宋体"/>
          <w:color w:val="000"/>
          <w:sz w:val="28"/>
          <w:szCs w:val="28"/>
        </w:rPr>
        <w:t xml:space="preserve">银行业务主要由三个部门分工完成：对外由营业与出纳两部门分别负责，内部由会计部居间处理，业务方面的记录有赖于会计的分析整理、出纳对款项的收付，更需要会计的审核证实，这是银行三权分立的基本精神。部门之间的分工协作要求部门职能相互分离、相互牵制：记账人员与经济业务事项和会计事项的审批人员、经办人员、财物保管人员职责权限应当明确，并相互分离、相互制约；重大对外投资、资产处置、资金调度和其他重要经济事项的决策和执行应该相互监督、相互制约等，这也正是内部会计控制的基本要求。</w:t>
      </w:r>
    </w:p>
    <w:p>
      <w:pPr>
        <w:ind w:left="0" w:right="0" w:firstLine="560"/>
        <w:spacing w:before="450" w:after="450" w:line="312" w:lineRule="auto"/>
      </w:pPr>
      <w:r>
        <w:rPr>
          <w:rFonts w:ascii="宋体" w:hAnsi="宋体" w:eastAsia="宋体" w:cs="宋体"/>
          <w:color w:val="000"/>
          <w:sz w:val="28"/>
          <w:szCs w:val="28"/>
        </w:rPr>
        <w:t xml:space="preserve">中国银行内部会计控制的内容集中体现在其会计制度中。中国银行自成立始，就注意到建立健全会计制度的重要性，把加强内部会计控制作为控制的关键点。总处聘请谢霖设计新式会计制度，于1918年修订成《中国银行会计规则》，其特点有设置会计科目和总账，每一账户都按科目分别编列账号，以便于检查；记账以”传票“为凭证，把原始凭证作为传票附件，两者附在一起，以便于审查和检查，这在当时具有先进性。1930年11月，中国银行会计制度《中国银行会计内规》颁布，会计核算手续得以简化，内部会计控制进一步得到加强，其中最显著的是岗位分工控制和授权审批制度。如《中国银行会计内规》第12条规定，各种报表填记完毕，均须换人复核，并由复核员盖章证明。第23条规定，记账员生不得办理应付柜台；填制传票，委托书及报单；填制对外单据；验对印鉴；收付现金；保管现金、证券契据及抵押品等；收发联行往来的委托书及报单等事项；日常对账应指派专员办理，不得以记账员生核对本人所记之账；记账员生的工作应时常更调，但不必同时全部调动，其登记总行及存款项的至多2年须予调动。第24条规定本行职员的签章印鉴分单签有效和会签有效两种，各分支行经副襄理办事处主任，单签有效，各分支行主任及办事处会计员，会签有效，办事处除会计员外，需要陈准管辖行指定其他人员会签有效。凡发出联行或他行委托书报单及对外存单本票汇票与其他重要的收条凭证，至少必须单签有效者一人或会签有效者二人签章。可以看出，随着近代中国银行会计制度的变化，内部牵制制度即”钱账分管制度“更明确，内部会计控制措施逐渐得以完善。</w:t>
      </w:r>
    </w:p>
    <w:p>
      <w:pPr>
        <w:ind w:left="0" w:right="0" w:firstLine="560"/>
        <w:spacing w:before="450" w:after="450" w:line="312" w:lineRule="auto"/>
      </w:pPr>
      <w:r>
        <w:rPr>
          <w:rFonts w:ascii="宋体" w:hAnsi="宋体" w:eastAsia="宋体" w:cs="宋体"/>
          <w:color w:val="000"/>
          <w:sz w:val="28"/>
          <w:szCs w:val="28"/>
        </w:rPr>
        <w:t xml:space="preserve">三、稽核工作</w:t>
      </w:r>
    </w:p>
    <w:p>
      <w:pPr>
        <w:ind w:left="0" w:right="0" w:firstLine="560"/>
        <w:spacing w:before="450" w:after="450" w:line="312" w:lineRule="auto"/>
      </w:pPr>
      <w:r>
        <w:rPr>
          <w:rFonts w:ascii="宋体" w:hAnsi="宋体" w:eastAsia="宋体" w:cs="宋体"/>
          <w:color w:val="000"/>
          <w:sz w:val="28"/>
          <w:szCs w:val="28"/>
        </w:rPr>
        <w:t xml:space="preserve">“稽”是计算，“核”是实在，稽核是稽查成数而核定是否实在。金融稽核实质上是金融内部审计或内部监督“。中国银行的稽核组织随着业务发展而日趋完善，并成立了有特色的赴外稽核和专项稽核组织，为近代中国银行防范风险，避免和减少差错、舞弊和违法违纪等行为的发生提供了重要保障。</w:t>
      </w:r>
    </w:p>
    <w:p>
      <w:pPr>
        <w:ind w:left="0" w:right="0" w:firstLine="560"/>
        <w:spacing w:before="450" w:after="450" w:line="312" w:lineRule="auto"/>
      </w:pPr>
      <w:r>
        <w:rPr>
          <w:rFonts w:ascii="宋体" w:hAnsi="宋体" w:eastAsia="宋体" w:cs="宋体"/>
          <w:color w:val="000"/>
          <w:sz w:val="28"/>
          <w:szCs w:val="28"/>
        </w:rPr>
        <w:t xml:space="preserve">中国银行成立时，总行设八局一室，其中由检查局负责稽核检查工作。1914年9月，总行改为总管理处，总裁、副总裁之下设”五总“，即^v^、总稽核、总司账、总司库和总司券，其中总稽核一人，综理稽核事务；另设赴外稽核室。自此以后，”中国银行的稽核工作是在总稽核的专门负责下领导稽核人员完成的，把原总行会计处所司管的’稽核账目及各行账务‘的职责划归总稽核领导下的稽核队伍承担，开创了稽核负责制的先河“。1928年，总管理处迁到上海后，设稽核4人，稽核全行业务，稽核工作得到了进一步加强。1929年4月的组织大纲规定：总管理处设置业务、会计、总务、调查四部。其中，会计部掌管稽核本行各项账目及关于国库事宜，总管理处有稽核人员，各个分行的会计课内设稽核组，由监管稽核的副经理兼领、总处任命会计主任具体负责，对辖内支行处业务进行稽核。1928年后，中国银行成为特许的国际汇兑银行，为适应业务发展的需要，总管理处挑选并充实稽核人员，使稽核工作成为检查、贯彻业务方针政策，维护行风、行记的有力保证。1931年，中国银行进行改革调整，恢复总稽核制，总稽核的职责扩大，掌管全行各项业务：”计划国内外业务的发展及营业机关的设立与变更；审定全行及各行业务方针；调拨全行营业资金；综核全行业务及查账事项；规划全行及各行发行与准备事项；主管信用调查及规划推广业务方案；审定重要业务契约；掌管各行国库事项“。而且，总稽核应直隶于监事之下，有绝对准驳权，监事得随时派员赴各行查账，稽核对违反制度的人和事，有就地处理权力，包括对支行经理的黜免，当时谑称稽核是钦差大臣，持有尚方宝剑。</w:t>
      </w:r>
    </w:p>
    <w:p>
      <w:pPr>
        <w:ind w:left="0" w:right="0" w:firstLine="560"/>
        <w:spacing w:before="450" w:after="450" w:line="312" w:lineRule="auto"/>
      </w:pPr>
      <w:r>
        <w:rPr>
          <w:rFonts w:ascii="宋体" w:hAnsi="宋体" w:eastAsia="宋体" w:cs="宋体"/>
          <w:color w:val="000"/>
          <w:sz w:val="28"/>
          <w:szCs w:val="28"/>
        </w:rPr>
        <w:t xml:space="preserve">由于中国银行总处管辖范围广，赴外稽核人员就成为联络总行和分行的纽带。1915年7月特设赴外稽核检查各行账目，由于停留时间较短，只能作账面上的核对而不能作业务上的指导。随着中国银行业务发展以及各处金融情形的复杂化，中国银行产生了添设辅助稽核人员的必要，并于1921年7月在每一区域设置驻外稽核，辅助总稽核办理各行营业上一切稽核事务，其职务包括检查区域内各行账目；调查区域内各行业务情形，协助调剂营业资金余缺等。1931年总处设立检查室，恢复赴外稽核名义，执行职务时会同分区稽核同时办理，对各分支行处的稽核事项包括：检查账目；审核业务；调查商情；视察人事及设备。宋子文改组后更加注重赴外稽核的执行情况，表现在赴外稽核不仅要检查各项规章执行的实效，而且要检查对各项规章改进的建议以及考察各行处实际情形、有关改进的建议等。赴外稽核制度的演进说明总处对各个分行处的控制力在增强。专项稽核组织是银行为降低企业的贷款风险而专门设立的。在中国民族资本工业中，由于纺织工业发展较早，规模最大，中国银行总管理处为加强对纺织工业放款的管理，1934年成立纱厂放款管理委员会，由总经理指定业务稽核，由与纱厂放款关系较重的分行的副经理及专员负责。这样，专项稽核组织在加强银行与企业的关系、减少银行贷款风险等方面起到了重要作用。”事前以分课分掌的组织相互监督，事后以检查制度以警戒过去及将来。分课分掌的组织，原来是为经营事业或整理事务上分工方便，因为有连带牵制关系，行员就无从舞弊，而且可以纠正其过失懈怠。由于节俭经费或求办事敏捷使分课分掌的办法不能周密，而检查制度能补其缺点。所以银行检查与分课分掌二者不可偏废“。内部会计控制通过内部牵制达到事中控制的效果，而稽核工作不仅能起到事后检查的效能，并且对提出改进建议、保证管理层与银行内部的顺畅沟通起着关键作用。</w:t>
      </w:r>
    </w:p>
    <w:p>
      <w:pPr>
        <w:ind w:left="0" w:right="0" w:firstLine="560"/>
        <w:spacing w:before="450" w:after="450" w:line="312" w:lineRule="auto"/>
      </w:pPr>
      <w:r>
        <w:rPr>
          <w:rFonts w:ascii="宋体" w:hAnsi="宋体" w:eastAsia="宋体" w:cs="宋体"/>
          <w:color w:val="000"/>
          <w:sz w:val="28"/>
          <w:szCs w:val="28"/>
        </w:rPr>
        <w:t xml:space="preserve">四、员工管理制度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银^v^系统工作总结5</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回顾20_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银^v^系统工作总结6</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银^v^系统工作总结7</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取得较好的成效。</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银^v^系统工作总结8</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为充分发挥政府参谋助手作用，支行认真关注辖区金融发展态势，从实际出发，切实做好金融统计分析工作。截止十月份，辖区金融机构各项存款余额66亿元，比年初增加亿元，增长17%。其中居民储蓄存款余额亿元，比年初增加亿元，同比多增亿元。企业存款余额7亿…</w:t>
      </w:r>
    </w:p>
    <w:p>
      <w:pPr>
        <w:ind w:left="0" w:right="0" w:firstLine="560"/>
        <w:spacing w:before="450" w:after="450" w:line="312" w:lineRule="auto"/>
      </w:pPr>
      <w:r>
        <w:rPr>
          <w:rFonts w:ascii="宋体" w:hAnsi="宋体" w:eastAsia="宋体" w:cs="宋体"/>
          <w:color w:val="000"/>
          <w:sz w:val="28"/>
          <w:szCs w:val="28"/>
        </w:rPr>
        <w:t xml:space="preserve">为充分发挥政府参谋助手作用，支行认真关注辖区金融发展态势，从实际出发，切实做好金融统计分析工作。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截止十月份，辖区金融机构各项存款余额66亿元，比年初增加亿元，增长17%。其中居民储蓄存款余额亿元，比年初增加亿元，同比多增亿元。企业存款余额7亿元，比年初增加亿元，同比多增亿元。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亿元，比年初增加亿元，同比少增亿元。其中短期贷款比年初增加9亿元，同比多增亿元;中长期贷款比年初增加亿元，同比少增亿元。为保证辖区现金供应，积极做好货币发行工作，共投放现金亿元，回笼亿元，净投放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1、认真贯彻执行从紧的货币政策，积极监测辖区货币政策的实施效果</w:t>
      </w:r>
    </w:p>
    <w:p>
      <w:pPr>
        <w:ind w:left="0" w:right="0" w:firstLine="560"/>
        <w:spacing w:before="450" w:after="450" w:line="312" w:lineRule="auto"/>
      </w:pPr>
      <w:r>
        <w:rPr>
          <w:rFonts w:ascii="宋体" w:hAnsi="宋体" w:eastAsia="宋体" w:cs="宋体"/>
          <w:color w:val="000"/>
          <w:sz w:val="28"/>
          <w:szCs w:val="28"/>
        </w:rPr>
        <w:t xml:space="preserve">进一步健全完善与各家金融机构的工作联系机制，认真贯彻执行从紧的货币政策，抓好金融宏观调控措施的落实。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继续做好下岗失业人员小额担保贷款工作，大力宣传和解释小额担保贷款相关政策，加强对辖区内小额担保贷款新政策贯彻落实情况的调研和检查工作，做好小额担保贷款有关数据统计和上报工作。配合地方政府探索完善金融生态环境建设的措施，积极参与地方政府组织的金融生态环境建设工作，加快推进社会信用体系建设，开展金融知识宣传普及工作，提高社会公众金融意识和诚信意识。</w:t>
      </w:r>
    </w:p>
    <w:p>
      <w:pPr>
        <w:ind w:left="0" w:right="0" w:firstLine="560"/>
        <w:spacing w:before="450" w:after="450" w:line="312" w:lineRule="auto"/>
      </w:pPr>
      <w:r>
        <w:rPr>
          <w:rFonts w:ascii="宋体" w:hAnsi="宋体" w:eastAsia="宋体" w:cs="宋体"/>
          <w:color w:val="000"/>
          <w:sz w:val="28"/>
          <w:szCs w:val="28"/>
        </w:rPr>
        <w:t xml:space="preserve">2、监测辖区金融动态，切实履行维护金融稳定职能</w:t>
      </w:r>
    </w:p>
    <w:p>
      <w:pPr>
        <w:ind w:left="0" w:right="0" w:firstLine="560"/>
        <w:spacing w:before="450" w:after="450" w:line="312" w:lineRule="auto"/>
      </w:pPr>
      <w:r>
        <w:rPr>
          <w:rFonts w:ascii="宋体" w:hAnsi="宋体" w:eastAsia="宋体" w:cs="宋体"/>
          <w:color w:val="000"/>
          <w:sz w:val="28"/>
          <w:szCs w:val="28"/>
        </w:rPr>
        <w:t xml:space="preserve">进一步完善辖区金融稳定协调机制，建立区域金融稳定信息数据库。继续贯彻执行市金融机构风险预案和金融风险处置操作规程，制定完善《中国人民银行市支行金融机构突发事件应急预案》，积极支持、配合地方政府和金融监管部门处置金融风险，促进有关金融机构市场准入、退出工作的顺利实现。继续建立和完善辖区金融风险监测指标系统，关注辖区经济金融总体运行情况，按时上报监测报告;对地方高风险金融机构的风险状况进行及时监测，按季反映上报风险监测报告做好反假货币工作，依法防范和打击制贩假-币违法犯罪行为。金融业改革的跟踪监测，继续关注和推进金融体制改革，反馈国有商业银行改革效果。</w:t>
      </w:r>
    </w:p>
    <w:p>
      <w:pPr>
        <w:ind w:left="0" w:right="0" w:firstLine="560"/>
        <w:spacing w:before="450" w:after="450" w:line="312" w:lineRule="auto"/>
      </w:pPr>
      <w:r>
        <w:rPr>
          <w:rFonts w:ascii="宋体" w:hAnsi="宋体" w:eastAsia="宋体" w:cs="宋体"/>
          <w:color w:val="000"/>
          <w:sz w:val="28"/>
          <w:szCs w:val="28"/>
        </w:rPr>
        <w:t xml:space="preserve">3、规范业务操作、防范资金风险，切实做好金融服务工作</w:t>
      </w:r>
    </w:p>
    <w:p>
      <w:pPr>
        <w:ind w:left="0" w:right="0" w:firstLine="560"/>
        <w:spacing w:before="450" w:after="450" w:line="312" w:lineRule="auto"/>
      </w:pPr>
      <w:r>
        <w:rPr>
          <w:rFonts w:ascii="宋体" w:hAnsi="宋体" w:eastAsia="宋体" w:cs="宋体"/>
          <w:color w:val="000"/>
          <w:sz w:val="28"/>
          <w:szCs w:val="28"/>
        </w:rPr>
        <w:t xml:space="preserve">结合中心支行精神，加强一线业务人员学习，提高岗位风险防范意识，堵塞业务管理中存在的漏洞。优化岗位设置，认真实行强制休假制度。进一步完善基础工作,有效防范支付结算风险，强化会计管理工作，达到会计工作“核算”和“管理”齐头并进加强，严格财经纪律。认真落实财务会计岗位责任制度，保证各项财务支出符合制度规定，杜绝发生财务资金风险。强化国库监管、完善内控机制、防范国库资金风险。加强日常核算管理，严把预算资金的支拨和退付关，对退库业务严格执行审批制度。认真做好上下级国库之间、国库与征收机关、财政等部门之间的对账工作，确保国库资金的准确安全。做好发行基金调拨工作。依据本辖区现金投放、回笼特点，参照历年货币投放、回笼规律，及时调拨发行基金，确保辖区现金及时准确供应。做好反假货币工作，依法防范和打击制贩假-币违法犯罪行为。加强调查统计工作，及时、完整、准确上报统计报表和统计数据，按时完成数据采集和分析工作。</w:t>
      </w:r>
    </w:p>
    <w:p>
      <w:pPr>
        <w:ind w:left="0" w:right="0" w:firstLine="560"/>
        <w:spacing w:before="450" w:after="450" w:line="312" w:lineRule="auto"/>
      </w:pPr>
      <w:r>
        <w:rPr>
          <w:rFonts w:ascii="宋体" w:hAnsi="宋体" w:eastAsia="宋体" w:cs="宋体"/>
          <w:color w:val="000"/>
          <w:sz w:val="28"/>
          <w:szCs w:val="28"/>
        </w:rPr>
        <w:t xml:space="preserve">4、积极开展征信管理和反^v^工作</w:t>
      </w:r>
    </w:p>
    <w:p>
      <w:pPr>
        <w:ind w:left="0" w:right="0" w:firstLine="560"/>
        <w:spacing w:before="450" w:after="450" w:line="312" w:lineRule="auto"/>
      </w:pPr>
      <w:r>
        <w:rPr>
          <w:rFonts w:ascii="宋体" w:hAnsi="宋体" w:eastAsia="宋体" w:cs="宋体"/>
          <w:color w:val="000"/>
          <w:sz w:val="28"/>
          <w:szCs w:val="28"/>
        </w:rPr>
        <w:t xml:space="preserve">认真做好贷款卡发放核准行政许可、年审和银行信贷登记咨询系统管理工作;组织地方金融机构按要求顺利接入企业和个人信用信息基础数据库，加强征信系统数据核对。积极开展反^v^工作。进一步加强反^v^工作组织建设，提高对反^v^工作领导能力。进一步完善反^v^联系会议制度，健全反^v^工作部门协调机制，加强与各成员单位的工作交流与合作，增强反^v^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2025-08-11T07:35:30+08:00</dcterms:created>
  <dcterms:modified xsi:type="dcterms:W3CDTF">2025-08-11T07:35:30+08:00</dcterms:modified>
</cp:coreProperties>
</file>

<file path=docProps/custom.xml><?xml version="1.0" encoding="utf-8"?>
<Properties xmlns="http://schemas.openxmlformats.org/officeDocument/2006/custom-properties" xmlns:vt="http://schemas.openxmlformats.org/officeDocument/2006/docPropsVTypes"/>
</file>