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安吉工作总结怎么写(通用3篇)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吉工作总结怎么写1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安吉工作总结怎么写1</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样。仅有在领导正确的指导下，同事间的相互学习、相互关心、帮忙、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安吉工作总结怎么写3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